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66" w:rsidRPr="00EC7F60" w:rsidRDefault="00441266" w:rsidP="00441266">
      <w:pPr>
        <w:pStyle w:val="10"/>
        <w:spacing w:before="312" w:after="312"/>
        <w:ind w:leftChars="59" w:left="142" w:right="240" w:firstLine="44"/>
        <w:rPr>
          <w:color w:val="auto"/>
        </w:rPr>
      </w:pPr>
      <w:r w:rsidRPr="00EC7F60">
        <w:rPr>
          <w:rFonts w:hint="eastAsia"/>
          <w:color w:val="auto"/>
        </w:rPr>
        <w:t xml:space="preserve">  </w:t>
      </w:r>
      <w:bookmarkStart w:id="0" w:name="_Toc525220470"/>
      <w:r w:rsidRPr="00EC7F60">
        <w:rPr>
          <w:rFonts w:hint="eastAsia"/>
          <w:color w:val="auto"/>
        </w:rPr>
        <w:t>招标公告</w:t>
      </w:r>
      <w:bookmarkEnd w:id="0"/>
    </w:p>
    <w:p w:rsidR="00441266" w:rsidRPr="00EC7F60" w:rsidRDefault="00441266" w:rsidP="00441266">
      <w:pPr>
        <w:ind w:right="240"/>
        <w:rPr>
          <w:color w:val="auto"/>
        </w:rPr>
      </w:pPr>
      <w:r w:rsidRPr="00EC7F60">
        <w:rPr>
          <w:rFonts w:hint="eastAsia"/>
          <w:color w:val="auto"/>
        </w:rPr>
        <w:t>本招标</w:t>
      </w:r>
      <w:r w:rsidRPr="00EC7F60">
        <w:rPr>
          <w:color w:val="auto"/>
        </w:rPr>
        <w:t>项目</w:t>
      </w:r>
      <w:r w:rsidRPr="00EC7F60">
        <w:rPr>
          <w:rFonts w:hint="eastAsia"/>
          <w:color w:val="auto"/>
          <w:u w:val="single"/>
        </w:rPr>
        <w:t xml:space="preserve"> </w:t>
      </w:r>
      <w:r w:rsidRPr="00EC7F60">
        <w:rPr>
          <w:rFonts w:hint="eastAsia"/>
          <w:color w:val="auto"/>
          <w:u w:val="single"/>
        </w:rPr>
        <w:t>国和一号示范工程项目</w:t>
      </w:r>
      <w:r w:rsidRPr="00EC7F60">
        <w:rPr>
          <w:rFonts w:hint="eastAsia"/>
          <w:color w:val="auto"/>
          <w:u w:val="single"/>
        </w:rPr>
        <w:t xml:space="preserve"> </w:t>
      </w:r>
      <w:r w:rsidRPr="00EC7F60">
        <w:rPr>
          <w:rFonts w:hint="eastAsia"/>
          <w:color w:val="auto"/>
        </w:rPr>
        <w:t>业主为</w:t>
      </w:r>
      <w:r w:rsidRPr="00EC7F60">
        <w:rPr>
          <w:rFonts w:hint="eastAsia"/>
          <w:color w:val="auto"/>
          <w:u w:val="single"/>
        </w:rPr>
        <w:t xml:space="preserve"> </w:t>
      </w:r>
      <w:r w:rsidRPr="00EC7F60">
        <w:rPr>
          <w:rFonts w:hint="eastAsia"/>
          <w:color w:val="auto"/>
          <w:u w:val="single"/>
        </w:rPr>
        <w:t>国核示范电站有限公司</w:t>
      </w:r>
      <w:r w:rsidRPr="00EC7F60">
        <w:rPr>
          <w:rFonts w:hint="eastAsia"/>
          <w:color w:val="auto"/>
        </w:rPr>
        <w:t>，与</w:t>
      </w:r>
      <w:r w:rsidRPr="00EC7F60">
        <w:rPr>
          <w:rFonts w:hint="eastAsia"/>
          <w:color w:val="auto"/>
        </w:rPr>
        <w:t xml:space="preserve">                         </w:t>
      </w:r>
      <w:r w:rsidRPr="00EC7F60">
        <w:rPr>
          <w:color w:val="auto"/>
        </w:rPr>
        <w:t>上海核工程研究设计院有限公司</w:t>
      </w:r>
      <w:r w:rsidRPr="00EC7F60">
        <w:rPr>
          <w:rFonts w:hint="eastAsia"/>
          <w:color w:val="auto"/>
        </w:rPr>
        <w:t>签订</w:t>
      </w:r>
      <w:r w:rsidRPr="00EC7F60">
        <w:rPr>
          <w:rFonts w:hint="eastAsia"/>
          <w:color w:val="auto"/>
          <w:u w:val="single"/>
        </w:rPr>
        <w:t>国和一号示范工程项目</w:t>
      </w:r>
      <w:r w:rsidRPr="00EC7F60">
        <w:rPr>
          <w:color w:val="auto"/>
        </w:rPr>
        <w:t>工程</w:t>
      </w:r>
      <w:r w:rsidRPr="00EC7F60">
        <w:rPr>
          <w:color w:val="auto"/>
        </w:rPr>
        <w:t>EPC</w:t>
      </w:r>
      <w:r w:rsidRPr="00EC7F60">
        <w:rPr>
          <w:color w:val="auto"/>
        </w:rPr>
        <w:t>总承包</w:t>
      </w:r>
      <w:r w:rsidRPr="00EC7F60">
        <w:rPr>
          <w:rFonts w:hint="eastAsia"/>
          <w:color w:val="auto"/>
        </w:rPr>
        <w:t>合同，</w:t>
      </w:r>
      <w:r w:rsidRPr="00EC7F60">
        <w:rPr>
          <w:rFonts w:hint="eastAsia"/>
          <w:color w:val="auto"/>
          <w:u w:val="single"/>
        </w:rPr>
        <w:t xml:space="preserve"> CV</w:t>
      </w:r>
      <w:r w:rsidRPr="00EC7F60">
        <w:rPr>
          <w:rFonts w:hint="eastAsia"/>
          <w:color w:val="auto"/>
          <w:u w:val="single"/>
        </w:rPr>
        <w:t>临时顶盖</w:t>
      </w:r>
      <w:r w:rsidRPr="00EC7F60">
        <w:rPr>
          <w:rFonts w:hint="eastAsia"/>
          <w:color w:val="auto"/>
          <w:u w:val="single"/>
        </w:rPr>
        <w:t xml:space="preserve"> </w:t>
      </w:r>
      <w:r w:rsidRPr="00EC7F60">
        <w:rPr>
          <w:color w:val="auto"/>
        </w:rPr>
        <w:t>设备采购工作由上海核工程研究设计院有限公司承担。</w:t>
      </w:r>
    </w:p>
    <w:p w:rsidR="00441266" w:rsidRPr="00EC7F60" w:rsidRDefault="00441266" w:rsidP="00441266">
      <w:pPr>
        <w:ind w:right="240"/>
        <w:rPr>
          <w:color w:val="auto"/>
        </w:rPr>
      </w:pPr>
      <w:r w:rsidRPr="00EC7F60">
        <w:rPr>
          <w:rFonts w:hint="eastAsia"/>
          <w:color w:val="auto"/>
        </w:rPr>
        <w:t>上海核工程研究设计院有限公司作为</w:t>
      </w:r>
      <w:r w:rsidRPr="00EC7F60">
        <w:rPr>
          <w:rFonts w:hint="eastAsia"/>
          <w:color w:val="auto"/>
          <w:u w:val="single"/>
        </w:rPr>
        <w:t>国和一号示范工程</w:t>
      </w:r>
      <w:r w:rsidRPr="00EC7F60">
        <w:rPr>
          <w:rFonts w:hint="eastAsia"/>
          <w:color w:val="auto"/>
        </w:rPr>
        <w:t>项目</w:t>
      </w:r>
      <w:r w:rsidRPr="00EC7F60">
        <w:rPr>
          <w:rFonts w:hint="eastAsia"/>
          <w:color w:val="auto"/>
        </w:rPr>
        <w:t>1&amp;2</w:t>
      </w:r>
      <w:r w:rsidRPr="00EC7F60">
        <w:rPr>
          <w:rFonts w:hint="eastAsia"/>
          <w:color w:val="auto"/>
        </w:rPr>
        <w:t>号机组</w:t>
      </w:r>
      <w:r w:rsidRPr="00EC7F60">
        <w:rPr>
          <w:rFonts w:hint="eastAsia"/>
          <w:color w:val="auto"/>
        </w:rPr>
        <w:t xml:space="preserve"> </w:t>
      </w:r>
      <w:r w:rsidRPr="00EC7F60">
        <w:rPr>
          <w:rFonts w:hint="eastAsia"/>
          <w:color w:val="auto"/>
          <w:u w:val="single"/>
        </w:rPr>
        <w:t>CV</w:t>
      </w:r>
      <w:r w:rsidRPr="00EC7F60">
        <w:rPr>
          <w:rFonts w:hint="eastAsia"/>
          <w:color w:val="auto"/>
          <w:u w:val="single"/>
        </w:rPr>
        <w:t>临时顶盖</w:t>
      </w:r>
      <w:r w:rsidRPr="00EC7F60">
        <w:rPr>
          <w:rFonts w:hint="eastAsia"/>
          <w:color w:val="auto"/>
        </w:rPr>
        <w:t>采购项目的招标人已具备招标条件。</w:t>
      </w:r>
    </w:p>
    <w:p w:rsidR="00441266" w:rsidRPr="00EC7F60" w:rsidRDefault="00441266" w:rsidP="00441266">
      <w:pPr>
        <w:pStyle w:val="a4"/>
        <w:numPr>
          <w:ilvl w:val="0"/>
          <w:numId w:val="2"/>
        </w:numPr>
        <w:ind w:leftChars="0" w:right="240" w:firstLineChars="0"/>
        <w:rPr>
          <w:b/>
          <w:color w:val="auto"/>
        </w:rPr>
      </w:pPr>
      <w:r w:rsidRPr="00EC7F60">
        <w:rPr>
          <w:rFonts w:hint="eastAsia"/>
          <w:b/>
          <w:color w:val="auto"/>
        </w:rPr>
        <w:t>项目简介</w:t>
      </w:r>
    </w:p>
    <w:p w:rsidR="00441266" w:rsidRPr="00EC7F60" w:rsidRDefault="00441266" w:rsidP="00441266">
      <w:pPr>
        <w:ind w:right="240"/>
        <w:rPr>
          <w:b/>
          <w:color w:val="auto"/>
        </w:rPr>
      </w:pPr>
      <w:r w:rsidRPr="00EC7F60">
        <w:rPr>
          <w:rFonts w:hint="eastAsia"/>
          <w:b/>
          <w:color w:val="auto"/>
        </w:rPr>
        <w:t xml:space="preserve">1.1 </w:t>
      </w:r>
      <w:r w:rsidRPr="00EC7F60">
        <w:rPr>
          <w:rFonts w:hint="eastAsia"/>
          <w:b/>
          <w:color w:val="auto"/>
        </w:rPr>
        <w:t>招标项目名称</w:t>
      </w:r>
    </w:p>
    <w:p w:rsidR="00441266" w:rsidRPr="00EC7F60" w:rsidRDefault="00441266" w:rsidP="00441266">
      <w:pPr>
        <w:ind w:right="240"/>
        <w:rPr>
          <w:rFonts w:eastAsiaTheme="minorEastAsia" w:hAnsiTheme="minorEastAsia"/>
          <w:color w:val="auto"/>
        </w:rPr>
      </w:pPr>
      <w:r w:rsidRPr="00EC7F60">
        <w:rPr>
          <w:rFonts w:hint="eastAsia"/>
          <w:bCs/>
          <w:color w:val="auto"/>
        </w:rPr>
        <w:t>国和一号示范工程项目</w:t>
      </w:r>
      <w:r w:rsidRPr="00EC7F60">
        <w:rPr>
          <w:rFonts w:hint="eastAsia"/>
          <w:color w:val="auto"/>
          <w:u w:val="single"/>
        </w:rPr>
        <w:t>CV</w:t>
      </w:r>
      <w:r w:rsidRPr="00EC7F60">
        <w:rPr>
          <w:rFonts w:hint="eastAsia"/>
          <w:color w:val="auto"/>
          <w:u w:val="single"/>
        </w:rPr>
        <w:t>临时顶盖</w:t>
      </w:r>
    </w:p>
    <w:p w:rsidR="00441266" w:rsidRPr="00EC7F60" w:rsidRDefault="00441266" w:rsidP="00441266">
      <w:pPr>
        <w:ind w:right="240"/>
        <w:rPr>
          <w:b/>
          <w:color w:val="auto"/>
        </w:rPr>
      </w:pPr>
      <w:r w:rsidRPr="00EC7F60">
        <w:rPr>
          <w:rFonts w:hint="eastAsia"/>
          <w:b/>
          <w:color w:val="auto"/>
        </w:rPr>
        <w:t xml:space="preserve">1.2 </w:t>
      </w:r>
      <w:r w:rsidRPr="00EC7F60">
        <w:rPr>
          <w:rFonts w:hint="eastAsia"/>
          <w:b/>
          <w:color w:val="auto"/>
        </w:rPr>
        <w:t>招标项目概况</w:t>
      </w:r>
    </w:p>
    <w:p w:rsidR="00441266" w:rsidRPr="00EC7F60" w:rsidRDefault="00441266" w:rsidP="00441266">
      <w:pPr>
        <w:ind w:right="240"/>
        <w:rPr>
          <w:color w:val="auto"/>
        </w:rPr>
      </w:pPr>
      <w:r w:rsidRPr="00EC7F60">
        <w:rPr>
          <w:rFonts w:hint="eastAsia"/>
          <w:color w:val="auto"/>
        </w:rPr>
        <w:t>本次招标项目</w:t>
      </w:r>
      <w:r w:rsidRPr="00EC7F60">
        <w:rPr>
          <w:rFonts w:hint="eastAsia"/>
          <w:color w:val="auto"/>
          <w:u w:val="single"/>
        </w:rPr>
        <w:t>国和一号示范工程项目</w:t>
      </w:r>
      <w:r w:rsidRPr="00EC7F60">
        <w:rPr>
          <w:rFonts w:eastAsiaTheme="minorEastAsia" w:hAnsiTheme="minorEastAsia" w:hint="eastAsia"/>
          <w:color w:val="auto"/>
        </w:rPr>
        <w:t>的</w:t>
      </w:r>
      <w:r w:rsidRPr="00EC7F60">
        <w:rPr>
          <w:rFonts w:hint="eastAsia"/>
          <w:color w:val="auto"/>
        </w:rPr>
        <w:t>建设地点位于</w:t>
      </w:r>
      <w:r w:rsidRPr="00EC7F60">
        <w:rPr>
          <w:rFonts w:hint="eastAsia"/>
          <w:color w:val="auto"/>
          <w:u w:val="single"/>
        </w:rPr>
        <w:t xml:space="preserve"> </w:t>
      </w:r>
      <w:r w:rsidRPr="00EC7F60">
        <w:rPr>
          <w:rFonts w:hint="eastAsia"/>
          <w:color w:val="auto"/>
          <w:u w:val="single"/>
        </w:rPr>
        <w:t>山东省威海荣城市宁津镇</w:t>
      </w:r>
      <w:r w:rsidRPr="00EC7F60">
        <w:rPr>
          <w:rFonts w:hint="eastAsia"/>
          <w:color w:val="auto"/>
          <w:u w:val="single"/>
        </w:rPr>
        <w:t xml:space="preserve"> </w:t>
      </w:r>
      <w:r w:rsidRPr="00EC7F60">
        <w:rPr>
          <w:rFonts w:hint="eastAsia"/>
          <w:color w:val="auto"/>
          <w:u w:val="single"/>
        </w:rPr>
        <w:t>，</w:t>
      </w:r>
      <w:r w:rsidRPr="00EC7F60">
        <w:rPr>
          <w:rFonts w:hint="eastAsia"/>
          <w:color w:val="auto"/>
        </w:rPr>
        <w:t>计划建造</w:t>
      </w:r>
      <w:r w:rsidRPr="00EC7F60">
        <w:rPr>
          <w:rFonts w:hint="eastAsia"/>
          <w:color w:val="auto"/>
          <w:u w:val="single"/>
        </w:rPr>
        <w:t>1&amp;2</w:t>
      </w:r>
      <w:r w:rsidRPr="00EC7F60">
        <w:rPr>
          <w:rFonts w:hint="eastAsia"/>
          <w:color w:val="auto"/>
          <w:u w:val="single"/>
        </w:rPr>
        <w:t>号</w:t>
      </w:r>
      <w:r w:rsidR="00992E77">
        <w:rPr>
          <w:rFonts w:hint="eastAsia"/>
          <w:color w:val="auto"/>
        </w:rPr>
        <w:t>机组。</w:t>
      </w:r>
    </w:p>
    <w:p w:rsidR="00441266" w:rsidRPr="00EC7F60" w:rsidRDefault="00441266" w:rsidP="00441266">
      <w:pPr>
        <w:pStyle w:val="a4"/>
        <w:numPr>
          <w:ilvl w:val="0"/>
          <w:numId w:val="2"/>
        </w:numPr>
        <w:ind w:leftChars="0" w:right="240" w:firstLineChars="0"/>
        <w:rPr>
          <w:b/>
          <w:color w:val="auto"/>
        </w:rPr>
      </w:pPr>
      <w:r w:rsidRPr="00EC7F60">
        <w:rPr>
          <w:rFonts w:hint="eastAsia"/>
          <w:b/>
          <w:color w:val="auto"/>
        </w:rPr>
        <w:t>招标范围</w:t>
      </w:r>
    </w:p>
    <w:p w:rsidR="00441266" w:rsidRPr="00EC7F60" w:rsidRDefault="00441266" w:rsidP="00441266">
      <w:pPr>
        <w:ind w:right="240"/>
        <w:rPr>
          <w:color w:val="auto"/>
        </w:rPr>
      </w:pPr>
      <w:r w:rsidRPr="00EC7F60">
        <w:rPr>
          <w:rFonts w:hint="eastAsia"/>
          <w:bCs/>
          <w:color w:val="auto"/>
        </w:rPr>
        <w:t>国和一号示范工程项目</w:t>
      </w:r>
      <w:r w:rsidRPr="00EC7F60">
        <w:rPr>
          <w:rFonts w:hint="eastAsia"/>
          <w:color w:val="auto"/>
          <w:u w:val="single"/>
        </w:rPr>
        <w:t>CV</w:t>
      </w:r>
      <w:r w:rsidRPr="00EC7F60">
        <w:rPr>
          <w:rFonts w:hint="eastAsia"/>
          <w:color w:val="auto"/>
          <w:u w:val="single"/>
        </w:rPr>
        <w:t>临时顶盖</w:t>
      </w:r>
      <w:r w:rsidRPr="00EC7F60">
        <w:rPr>
          <w:rFonts w:hint="eastAsia"/>
          <w:color w:val="auto"/>
        </w:rPr>
        <w:t>招标主要范围见下表，详细采购技术要求见</w:t>
      </w:r>
      <w:r w:rsidRPr="00EC7F60">
        <w:rPr>
          <w:rFonts w:hint="eastAsia"/>
          <w:bCs/>
          <w:color w:val="auto"/>
        </w:rPr>
        <w:t>第六章</w:t>
      </w:r>
      <w:r w:rsidRPr="00EC7F60">
        <w:rPr>
          <w:rFonts w:hint="eastAsia"/>
          <w:color w:val="auto"/>
        </w:rPr>
        <w:t>。</w:t>
      </w:r>
    </w:p>
    <w:tbl>
      <w:tblPr>
        <w:tblStyle w:val="a3"/>
        <w:tblW w:w="8122" w:type="dxa"/>
        <w:tblInd w:w="350" w:type="dxa"/>
        <w:tblLayout w:type="fixed"/>
        <w:tblLook w:val="04A0"/>
      </w:tblPr>
      <w:tblGrid>
        <w:gridCol w:w="817"/>
        <w:gridCol w:w="1559"/>
        <w:gridCol w:w="851"/>
        <w:gridCol w:w="1701"/>
        <w:gridCol w:w="1634"/>
        <w:gridCol w:w="1560"/>
      </w:tblGrid>
      <w:tr w:rsidR="00441266" w:rsidRPr="00EC7F60" w:rsidTr="007F203C">
        <w:trPr>
          <w:trHeight w:val="567"/>
        </w:trPr>
        <w:tc>
          <w:tcPr>
            <w:tcW w:w="817" w:type="dxa"/>
            <w:vAlign w:val="center"/>
          </w:tcPr>
          <w:p w:rsidR="00441266" w:rsidRPr="00EC7F60" w:rsidRDefault="00441266" w:rsidP="007F203C">
            <w:pPr>
              <w:widowControl/>
              <w:ind w:leftChars="0" w:left="0" w:rightChars="0" w:right="0"/>
              <w:jc w:val="center"/>
              <w:rPr>
                <w:rFonts w:cs="Times New Roman"/>
                <w:bCs/>
                <w:color w:val="auto"/>
                <w:kern w:val="0"/>
                <w:szCs w:val="24"/>
              </w:rPr>
            </w:pPr>
            <w:r w:rsidRPr="00EC7F60">
              <w:rPr>
                <w:rFonts w:cs="Times New Roman" w:hint="eastAsia"/>
                <w:bCs/>
                <w:color w:val="auto"/>
                <w:kern w:val="0"/>
                <w:szCs w:val="24"/>
              </w:rPr>
              <w:t>序号</w:t>
            </w:r>
          </w:p>
        </w:tc>
        <w:tc>
          <w:tcPr>
            <w:tcW w:w="1559" w:type="dxa"/>
            <w:vAlign w:val="center"/>
          </w:tcPr>
          <w:p w:rsidR="00441266" w:rsidRPr="00EC7F60" w:rsidRDefault="00441266" w:rsidP="007F203C">
            <w:pPr>
              <w:widowControl/>
              <w:ind w:leftChars="0" w:left="0" w:rightChars="0" w:right="0"/>
              <w:jc w:val="center"/>
              <w:rPr>
                <w:rFonts w:cs="Times New Roman"/>
                <w:bCs/>
                <w:color w:val="auto"/>
                <w:kern w:val="0"/>
                <w:szCs w:val="24"/>
              </w:rPr>
            </w:pPr>
            <w:r w:rsidRPr="00EC7F60">
              <w:rPr>
                <w:rFonts w:cs="Times New Roman" w:hint="eastAsia"/>
                <w:bCs/>
                <w:color w:val="auto"/>
                <w:kern w:val="0"/>
                <w:szCs w:val="24"/>
              </w:rPr>
              <w:t>描述</w:t>
            </w:r>
          </w:p>
        </w:tc>
        <w:tc>
          <w:tcPr>
            <w:tcW w:w="851" w:type="dxa"/>
            <w:vAlign w:val="center"/>
          </w:tcPr>
          <w:p w:rsidR="00441266" w:rsidRPr="00EC7F60" w:rsidRDefault="00441266" w:rsidP="007F203C">
            <w:pPr>
              <w:widowControl/>
              <w:ind w:leftChars="0" w:left="0" w:rightChars="0" w:right="0"/>
              <w:jc w:val="center"/>
              <w:rPr>
                <w:rFonts w:cs="Times New Roman"/>
                <w:bCs/>
                <w:color w:val="auto"/>
                <w:kern w:val="0"/>
                <w:szCs w:val="24"/>
              </w:rPr>
            </w:pPr>
            <w:r w:rsidRPr="00EC7F60">
              <w:rPr>
                <w:rFonts w:cs="Times New Roman" w:hint="eastAsia"/>
                <w:bCs/>
                <w:color w:val="auto"/>
                <w:kern w:val="0"/>
                <w:szCs w:val="24"/>
              </w:rPr>
              <w:t>数量</w:t>
            </w:r>
          </w:p>
        </w:tc>
        <w:tc>
          <w:tcPr>
            <w:tcW w:w="1701" w:type="dxa"/>
            <w:vAlign w:val="center"/>
          </w:tcPr>
          <w:p w:rsidR="00441266" w:rsidRPr="00EC7F60" w:rsidRDefault="00441266" w:rsidP="007F203C">
            <w:pPr>
              <w:widowControl/>
              <w:ind w:leftChars="0" w:left="0" w:rightChars="0" w:right="0"/>
              <w:jc w:val="center"/>
              <w:rPr>
                <w:rFonts w:cs="Times New Roman"/>
                <w:bCs/>
                <w:color w:val="auto"/>
                <w:kern w:val="0"/>
                <w:szCs w:val="24"/>
              </w:rPr>
            </w:pPr>
            <w:r w:rsidRPr="00EC7F60">
              <w:rPr>
                <w:rFonts w:cs="Times New Roman" w:hint="eastAsia"/>
                <w:bCs/>
                <w:color w:val="auto"/>
                <w:kern w:val="0"/>
                <w:szCs w:val="24"/>
              </w:rPr>
              <w:t>设备安全等级</w:t>
            </w:r>
          </w:p>
        </w:tc>
        <w:tc>
          <w:tcPr>
            <w:tcW w:w="1634" w:type="dxa"/>
            <w:vAlign w:val="center"/>
          </w:tcPr>
          <w:p w:rsidR="00441266" w:rsidRPr="00EC7F60" w:rsidRDefault="00441266" w:rsidP="007F203C">
            <w:pPr>
              <w:widowControl/>
              <w:ind w:leftChars="0" w:left="0" w:rightChars="0" w:right="0"/>
              <w:jc w:val="left"/>
              <w:rPr>
                <w:rFonts w:cs="Times New Roman"/>
                <w:bCs/>
                <w:color w:val="auto"/>
                <w:kern w:val="0"/>
                <w:szCs w:val="24"/>
              </w:rPr>
            </w:pPr>
            <w:r w:rsidRPr="00EC7F60">
              <w:rPr>
                <w:rFonts w:cs="Times New Roman" w:hint="eastAsia"/>
                <w:bCs/>
                <w:color w:val="auto"/>
                <w:kern w:val="0"/>
                <w:szCs w:val="24"/>
              </w:rPr>
              <w:t>质保分级</w:t>
            </w:r>
          </w:p>
        </w:tc>
        <w:tc>
          <w:tcPr>
            <w:tcW w:w="1560" w:type="dxa"/>
          </w:tcPr>
          <w:p w:rsidR="00441266" w:rsidRPr="00EC7F60" w:rsidRDefault="00441266" w:rsidP="007F203C">
            <w:pPr>
              <w:widowControl/>
              <w:ind w:leftChars="0" w:left="0" w:rightChars="0" w:right="0" w:firstLineChars="50" w:firstLine="120"/>
              <w:jc w:val="left"/>
              <w:rPr>
                <w:rFonts w:cs="Times New Roman"/>
                <w:bCs/>
                <w:color w:val="auto"/>
                <w:kern w:val="0"/>
                <w:szCs w:val="24"/>
              </w:rPr>
            </w:pPr>
            <w:r w:rsidRPr="00EC7F60">
              <w:rPr>
                <w:rFonts w:cs="Times New Roman" w:hint="eastAsia"/>
                <w:bCs/>
                <w:color w:val="auto"/>
                <w:kern w:val="0"/>
                <w:szCs w:val="24"/>
              </w:rPr>
              <w:t>抗震要求</w:t>
            </w:r>
          </w:p>
        </w:tc>
      </w:tr>
      <w:tr w:rsidR="00441266" w:rsidRPr="00EC7F60" w:rsidTr="007F203C">
        <w:trPr>
          <w:trHeight w:val="567"/>
        </w:trPr>
        <w:tc>
          <w:tcPr>
            <w:tcW w:w="817" w:type="dxa"/>
            <w:vAlign w:val="center"/>
          </w:tcPr>
          <w:p w:rsidR="00441266" w:rsidRPr="00EC7F60" w:rsidRDefault="00441266" w:rsidP="007F203C">
            <w:pPr>
              <w:widowControl/>
              <w:ind w:leftChars="0" w:left="0" w:rightChars="0" w:right="0"/>
              <w:jc w:val="center"/>
              <w:rPr>
                <w:rFonts w:cs="Times New Roman"/>
                <w:bCs/>
                <w:color w:val="auto"/>
                <w:kern w:val="0"/>
                <w:szCs w:val="24"/>
              </w:rPr>
            </w:pPr>
            <w:r w:rsidRPr="00EC7F60">
              <w:rPr>
                <w:rFonts w:cs="Times New Roman" w:hint="eastAsia"/>
                <w:bCs/>
                <w:color w:val="auto"/>
                <w:kern w:val="0"/>
                <w:szCs w:val="24"/>
              </w:rPr>
              <w:t>1</w:t>
            </w:r>
          </w:p>
        </w:tc>
        <w:tc>
          <w:tcPr>
            <w:tcW w:w="1559" w:type="dxa"/>
            <w:vAlign w:val="center"/>
          </w:tcPr>
          <w:p w:rsidR="00441266" w:rsidRPr="00EC7F60" w:rsidRDefault="00441266" w:rsidP="007F203C">
            <w:pPr>
              <w:widowControl/>
              <w:ind w:leftChars="0" w:left="0" w:rightChars="0" w:right="0"/>
              <w:jc w:val="center"/>
              <w:rPr>
                <w:rFonts w:cs="Times New Roman"/>
                <w:bCs/>
                <w:color w:val="auto"/>
                <w:kern w:val="0"/>
                <w:szCs w:val="24"/>
              </w:rPr>
            </w:pPr>
            <w:r w:rsidRPr="00EC7F60">
              <w:rPr>
                <w:rFonts w:cs="Times New Roman" w:hint="eastAsia"/>
                <w:color w:val="auto"/>
                <w:kern w:val="0"/>
                <w:szCs w:val="24"/>
              </w:rPr>
              <w:t>CV</w:t>
            </w:r>
            <w:r w:rsidRPr="00EC7F60">
              <w:rPr>
                <w:rFonts w:cs="Times New Roman" w:hint="eastAsia"/>
                <w:color w:val="auto"/>
                <w:kern w:val="0"/>
                <w:szCs w:val="24"/>
              </w:rPr>
              <w:t>临时顶盖</w:t>
            </w:r>
          </w:p>
        </w:tc>
        <w:tc>
          <w:tcPr>
            <w:tcW w:w="851" w:type="dxa"/>
            <w:vAlign w:val="center"/>
          </w:tcPr>
          <w:p w:rsidR="00441266" w:rsidRPr="00EC7F60" w:rsidRDefault="00441266" w:rsidP="007F203C">
            <w:pPr>
              <w:widowControl/>
              <w:ind w:leftChars="0" w:left="0" w:rightChars="0" w:right="0"/>
              <w:jc w:val="center"/>
              <w:rPr>
                <w:rFonts w:cs="Times New Roman"/>
                <w:bCs/>
                <w:color w:val="auto"/>
                <w:kern w:val="0"/>
                <w:szCs w:val="24"/>
              </w:rPr>
            </w:pPr>
            <w:r w:rsidRPr="00EC7F60">
              <w:rPr>
                <w:rFonts w:cs="Times New Roman" w:hint="eastAsia"/>
                <w:bCs/>
                <w:color w:val="auto"/>
                <w:kern w:val="0"/>
                <w:szCs w:val="24"/>
              </w:rPr>
              <w:t>1</w:t>
            </w:r>
          </w:p>
        </w:tc>
        <w:tc>
          <w:tcPr>
            <w:tcW w:w="1701" w:type="dxa"/>
            <w:vAlign w:val="center"/>
          </w:tcPr>
          <w:p w:rsidR="00441266" w:rsidRPr="00EC7F60" w:rsidRDefault="00441266" w:rsidP="007F203C">
            <w:pPr>
              <w:widowControl/>
              <w:ind w:leftChars="0" w:left="0" w:rightChars="0" w:right="0"/>
              <w:jc w:val="center"/>
              <w:rPr>
                <w:rFonts w:cs="Times New Roman"/>
                <w:bCs/>
                <w:color w:val="auto"/>
                <w:kern w:val="0"/>
                <w:szCs w:val="24"/>
              </w:rPr>
            </w:pPr>
            <w:r w:rsidRPr="00EC7F60">
              <w:rPr>
                <w:rFonts w:cs="Times New Roman" w:hint="eastAsia"/>
                <w:bCs/>
                <w:color w:val="auto"/>
                <w:kern w:val="0"/>
                <w:szCs w:val="24"/>
              </w:rPr>
              <w:t>E</w:t>
            </w:r>
          </w:p>
        </w:tc>
        <w:tc>
          <w:tcPr>
            <w:tcW w:w="1634" w:type="dxa"/>
            <w:vAlign w:val="center"/>
          </w:tcPr>
          <w:p w:rsidR="00441266" w:rsidRPr="00EC7F60" w:rsidRDefault="00441266" w:rsidP="007F203C">
            <w:pPr>
              <w:widowControl/>
              <w:ind w:leftChars="0" w:left="0" w:rightChars="0" w:right="0"/>
              <w:jc w:val="left"/>
              <w:rPr>
                <w:rFonts w:cs="Times New Roman"/>
                <w:bCs/>
                <w:color w:val="auto"/>
                <w:kern w:val="0"/>
                <w:szCs w:val="24"/>
              </w:rPr>
            </w:pPr>
            <w:r w:rsidRPr="00EC7F60">
              <w:rPr>
                <w:rFonts w:cs="Times New Roman" w:hint="eastAsia"/>
                <w:bCs/>
                <w:color w:val="auto"/>
                <w:kern w:val="0"/>
                <w:szCs w:val="24"/>
              </w:rPr>
              <w:t>QNA</w:t>
            </w:r>
          </w:p>
        </w:tc>
        <w:tc>
          <w:tcPr>
            <w:tcW w:w="1560" w:type="dxa"/>
          </w:tcPr>
          <w:p w:rsidR="00441266" w:rsidRPr="00EC7F60" w:rsidRDefault="00441266" w:rsidP="007F203C">
            <w:pPr>
              <w:widowControl/>
              <w:ind w:leftChars="0" w:left="0" w:rightChars="0" w:right="0" w:firstLineChars="100" w:firstLine="240"/>
              <w:jc w:val="left"/>
              <w:rPr>
                <w:rFonts w:cs="Times New Roman"/>
                <w:bCs/>
                <w:color w:val="auto"/>
                <w:kern w:val="0"/>
                <w:szCs w:val="24"/>
              </w:rPr>
            </w:pPr>
            <w:r w:rsidRPr="00EC7F60">
              <w:rPr>
                <w:rFonts w:cs="Times New Roman" w:hint="eastAsia"/>
                <w:bCs/>
                <w:color w:val="auto"/>
                <w:kern w:val="0"/>
                <w:szCs w:val="24"/>
              </w:rPr>
              <w:t>见备注</w:t>
            </w:r>
          </w:p>
        </w:tc>
      </w:tr>
    </w:tbl>
    <w:p w:rsidR="00441266" w:rsidRPr="00EC7F60" w:rsidRDefault="00441266" w:rsidP="00441266">
      <w:pPr>
        <w:ind w:right="240" w:firstLineChars="200" w:firstLine="480"/>
        <w:rPr>
          <w:rFonts w:hAnsi="宋体"/>
          <w:color w:val="auto"/>
        </w:rPr>
      </w:pPr>
      <w:r w:rsidRPr="00EC7F60">
        <w:rPr>
          <w:rFonts w:hAnsi="宋体" w:hint="eastAsia"/>
          <w:color w:val="auto"/>
        </w:rPr>
        <w:t>CV</w:t>
      </w:r>
      <w:r w:rsidRPr="00EC7F60">
        <w:rPr>
          <w:rFonts w:hAnsi="宋体" w:hint="eastAsia"/>
          <w:color w:val="auto"/>
        </w:rPr>
        <w:t>临时顶盖主要包含以下部件（不限于）：</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滑移轨道梁、支撑结构及其组件；</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翻转支撑结构及其组件；</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临时顶盖与安全壳的连接支座结构及其组件；</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马道、天沟及排水；</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顶盖本体结构；</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滑移驱动机构及其组件；</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翻转液压机构及其组件；</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翻转和滑移天窗；</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供电装置及附件；</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膜；</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lastRenderedPageBreak/>
        <w:t>专用维修工具；</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满足合同要求的备品备件；</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技术支持服务；</w:t>
      </w:r>
    </w:p>
    <w:p w:rsidR="00441266" w:rsidRPr="00EC7F60" w:rsidRDefault="00441266" w:rsidP="00441266">
      <w:pPr>
        <w:pStyle w:val="a4"/>
        <w:numPr>
          <w:ilvl w:val="0"/>
          <w:numId w:val="4"/>
        </w:numPr>
        <w:overflowPunct w:val="0"/>
        <w:spacing w:line="300" w:lineRule="auto"/>
        <w:ind w:leftChars="0" w:rightChars="0" w:right="0" w:firstLine="480"/>
        <w:rPr>
          <w:color w:val="auto"/>
        </w:rPr>
      </w:pPr>
      <w:r w:rsidRPr="00EC7F60">
        <w:rPr>
          <w:rFonts w:hint="eastAsia"/>
          <w:color w:val="auto"/>
        </w:rPr>
        <w:t>与本设备相关的全部工程文件。</w:t>
      </w:r>
    </w:p>
    <w:p w:rsidR="00441266" w:rsidRPr="00EC7F60" w:rsidRDefault="00441266" w:rsidP="00441266">
      <w:pPr>
        <w:ind w:right="240"/>
        <w:rPr>
          <w:rFonts w:hAnsi="宋体"/>
          <w:color w:val="auto"/>
          <w:sz w:val="18"/>
          <w:szCs w:val="18"/>
        </w:rPr>
      </w:pPr>
      <w:r w:rsidRPr="00EC7F60">
        <w:rPr>
          <w:rFonts w:hAnsi="宋体" w:hint="eastAsia"/>
          <w:color w:val="auto"/>
          <w:sz w:val="18"/>
          <w:szCs w:val="18"/>
        </w:rPr>
        <w:t>注：临时顶盖应满足民用抗震设防要求，山东石岛湾</w:t>
      </w:r>
      <w:r w:rsidRPr="00EC7F60">
        <w:rPr>
          <w:rFonts w:hAnsi="宋体" w:hint="eastAsia"/>
          <w:color w:val="auto"/>
          <w:sz w:val="18"/>
          <w:szCs w:val="18"/>
        </w:rPr>
        <w:t>CAP1400</w:t>
      </w:r>
      <w:r w:rsidRPr="00EC7F60">
        <w:rPr>
          <w:rFonts w:hAnsi="宋体" w:hint="eastAsia"/>
          <w:color w:val="auto"/>
          <w:sz w:val="18"/>
          <w:szCs w:val="18"/>
        </w:rPr>
        <w:t>（国和一号）厂址抗震设防烈度为</w:t>
      </w:r>
      <w:r w:rsidRPr="00EC7F60">
        <w:rPr>
          <w:rFonts w:hAnsi="宋体" w:hint="eastAsia"/>
          <w:color w:val="auto"/>
          <w:sz w:val="18"/>
          <w:szCs w:val="18"/>
        </w:rPr>
        <w:t xml:space="preserve">7 </w:t>
      </w:r>
      <w:r w:rsidRPr="00EC7F60">
        <w:rPr>
          <w:rFonts w:hAnsi="宋体" w:hint="eastAsia"/>
          <w:color w:val="auto"/>
          <w:sz w:val="18"/>
          <w:szCs w:val="18"/>
        </w:rPr>
        <w:t>度，设计地震基本加速度为</w:t>
      </w:r>
      <w:r w:rsidRPr="00EC7F60">
        <w:rPr>
          <w:rFonts w:hAnsi="宋体" w:hint="eastAsia"/>
          <w:color w:val="auto"/>
          <w:sz w:val="18"/>
          <w:szCs w:val="18"/>
        </w:rPr>
        <w:t>0.1g</w:t>
      </w:r>
      <w:r w:rsidRPr="00EC7F60">
        <w:rPr>
          <w:rFonts w:hAnsi="宋体" w:hint="eastAsia"/>
          <w:color w:val="auto"/>
          <w:sz w:val="18"/>
          <w:szCs w:val="18"/>
        </w:rPr>
        <w:t>。</w:t>
      </w:r>
    </w:p>
    <w:p w:rsidR="00441266" w:rsidRPr="00EC7F60" w:rsidRDefault="00441266" w:rsidP="00441266">
      <w:pPr>
        <w:pStyle w:val="a4"/>
        <w:numPr>
          <w:ilvl w:val="0"/>
          <w:numId w:val="2"/>
        </w:numPr>
        <w:ind w:leftChars="0" w:right="240" w:firstLineChars="0"/>
        <w:rPr>
          <w:b/>
          <w:color w:val="auto"/>
        </w:rPr>
      </w:pPr>
      <w:r w:rsidRPr="00EC7F60">
        <w:rPr>
          <w:rFonts w:hint="eastAsia"/>
          <w:b/>
          <w:color w:val="auto"/>
        </w:rPr>
        <w:t>投标人资格</w:t>
      </w:r>
    </w:p>
    <w:p w:rsidR="00441266" w:rsidRPr="00EC7F60" w:rsidRDefault="00441266" w:rsidP="00441266">
      <w:pPr>
        <w:ind w:right="240"/>
        <w:rPr>
          <w:color w:val="auto"/>
        </w:rPr>
      </w:pPr>
      <w:r w:rsidRPr="00EC7F60">
        <w:rPr>
          <w:rFonts w:hint="eastAsia"/>
          <w:color w:val="auto"/>
        </w:rPr>
        <w:t xml:space="preserve">3.1 </w:t>
      </w:r>
      <w:r w:rsidRPr="00EC7F60">
        <w:rPr>
          <w:rFonts w:hint="eastAsia"/>
          <w:color w:val="auto"/>
        </w:rPr>
        <w:t>投标人必须是在中华人民共和国境内依法注册的、有能力为本项目提供产品及服务的法人或其他组织。</w:t>
      </w:r>
    </w:p>
    <w:p w:rsidR="00441266" w:rsidRPr="00EC7F60" w:rsidRDefault="00441266" w:rsidP="00441266">
      <w:pPr>
        <w:ind w:right="240"/>
        <w:rPr>
          <w:color w:val="auto"/>
        </w:rPr>
      </w:pPr>
      <w:r w:rsidRPr="00EC7F60">
        <w:rPr>
          <w:rFonts w:hint="eastAsia"/>
          <w:color w:val="auto"/>
        </w:rPr>
        <w:t>3.2</w:t>
      </w:r>
      <w:r w:rsidRPr="00EC7F60">
        <w:rPr>
          <w:rFonts w:hint="eastAsia"/>
          <w:color w:val="auto"/>
        </w:rPr>
        <w:t>投标人必须具备有履行合同所必须的财务、技术和生产能力，并能按招标文件的要求供货，可承诺和履行招标文件的各项规定。</w:t>
      </w:r>
    </w:p>
    <w:p w:rsidR="00441266" w:rsidRPr="00EC7F60" w:rsidRDefault="00441266" w:rsidP="00441266">
      <w:pPr>
        <w:ind w:right="240"/>
        <w:rPr>
          <w:color w:val="auto"/>
        </w:rPr>
      </w:pPr>
      <w:r w:rsidRPr="00EC7F60">
        <w:rPr>
          <w:rFonts w:hint="eastAsia"/>
          <w:color w:val="auto"/>
        </w:rPr>
        <w:t>3.3</w:t>
      </w:r>
      <w:r w:rsidRPr="00EC7F60">
        <w:rPr>
          <w:rFonts w:hint="eastAsia"/>
          <w:color w:val="auto"/>
        </w:rPr>
        <w:t>具有良好的银行资信和商业信誉</w:t>
      </w:r>
      <w:r w:rsidRPr="00EC7F60">
        <w:rPr>
          <w:rFonts w:asciiTheme="minorEastAsia" w:eastAsiaTheme="minorEastAsia" w:hAnsiTheme="minorEastAsia" w:hint="eastAsia"/>
          <w:color w:val="auto"/>
        </w:rPr>
        <w:t>,</w:t>
      </w:r>
      <w:r w:rsidRPr="00EC7F60">
        <w:rPr>
          <w:rFonts w:hint="eastAsia"/>
          <w:color w:val="auto"/>
        </w:rPr>
        <w:t xml:space="preserve"> </w:t>
      </w:r>
      <w:r w:rsidRPr="00EC7F60">
        <w:rPr>
          <w:rFonts w:hint="eastAsia"/>
          <w:color w:val="auto"/>
        </w:rPr>
        <w:t>未被列入全国法院失信被执行人名单。</w:t>
      </w:r>
    </w:p>
    <w:p w:rsidR="00441266" w:rsidRPr="00EC7F60" w:rsidRDefault="00441266" w:rsidP="00441266">
      <w:pPr>
        <w:ind w:right="240"/>
        <w:rPr>
          <w:color w:val="auto"/>
        </w:rPr>
      </w:pPr>
      <w:r w:rsidRPr="00EC7F60">
        <w:rPr>
          <w:rFonts w:hint="eastAsia"/>
          <w:color w:val="auto"/>
        </w:rPr>
        <w:t>3.4</w:t>
      </w:r>
      <w:r w:rsidRPr="00EC7F60">
        <w:rPr>
          <w:rFonts w:hint="eastAsia"/>
          <w:color w:val="auto"/>
        </w:rPr>
        <w:t>近</w:t>
      </w:r>
      <w:r w:rsidRPr="00EC7F60">
        <w:rPr>
          <w:color w:val="auto"/>
        </w:rPr>
        <w:t>5</w:t>
      </w:r>
      <w:r w:rsidRPr="00EC7F60">
        <w:rPr>
          <w:color w:val="auto"/>
        </w:rPr>
        <w:t>年（</w:t>
      </w:r>
      <w:r w:rsidRPr="00EC7F60">
        <w:rPr>
          <w:color w:val="auto"/>
        </w:rPr>
        <w:t>20</w:t>
      </w:r>
      <w:r w:rsidRPr="00EC7F60">
        <w:rPr>
          <w:rFonts w:hint="eastAsia"/>
          <w:color w:val="auto"/>
        </w:rPr>
        <w:t>15</w:t>
      </w:r>
      <w:r w:rsidRPr="00EC7F60">
        <w:rPr>
          <w:color w:val="auto"/>
        </w:rPr>
        <w:t>---20</w:t>
      </w:r>
      <w:r w:rsidRPr="00EC7F60">
        <w:rPr>
          <w:rFonts w:hint="eastAsia"/>
          <w:color w:val="auto"/>
        </w:rPr>
        <w:t>19</w:t>
      </w:r>
      <w:r w:rsidRPr="00EC7F60">
        <w:rPr>
          <w:color w:val="auto"/>
        </w:rPr>
        <w:t>年）内</w:t>
      </w:r>
      <w:r w:rsidRPr="00EC7F60">
        <w:rPr>
          <w:rFonts w:hint="eastAsia"/>
          <w:color w:val="auto"/>
        </w:rPr>
        <w:t>投标人</w:t>
      </w:r>
      <w:r w:rsidRPr="00EC7F60">
        <w:rPr>
          <w:color w:val="auto"/>
        </w:rPr>
        <w:t>应无重大安全责任事故（以国务院令第</w:t>
      </w:r>
      <w:r w:rsidRPr="00EC7F60">
        <w:rPr>
          <w:color w:val="auto"/>
        </w:rPr>
        <w:t>493</w:t>
      </w:r>
      <w:r w:rsidRPr="00EC7F60">
        <w:rPr>
          <w:color w:val="auto"/>
        </w:rPr>
        <w:t>号规定事故划分标准为准）记录。</w:t>
      </w:r>
    </w:p>
    <w:p w:rsidR="00441266" w:rsidRPr="00EC7F60" w:rsidRDefault="00441266" w:rsidP="00441266">
      <w:pPr>
        <w:ind w:right="240"/>
        <w:rPr>
          <w:rFonts w:eastAsiaTheme="minorEastAsia"/>
          <w:color w:val="auto"/>
        </w:rPr>
      </w:pPr>
      <w:r w:rsidRPr="00EC7F60">
        <w:rPr>
          <w:rFonts w:hint="eastAsia"/>
          <w:color w:val="auto"/>
        </w:rPr>
        <w:t>3.5</w:t>
      </w:r>
      <w:r w:rsidRPr="00EC7F60">
        <w:rPr>
          <w:color w:val="auto"/>
        </w:rPr>
        <w:t>近</w:t>
      </w:r>
      <w:r w:rsidRPr="00EC7F60">
        <w:rPr>
          <w:color w:val="auto"/>
        </w:rPr>
        <w:t>3</w:t>
      </w:r>
      <w:r w:rsidRPr="00EC7F60">
        <w:rPr>
          <w:color w:val="auto"/>
        </w:rPr>
        <w:t>年（</w:t>
      </w:r>
      <w:r w:rsidRPr="00EC7F60">
        <w:rPr>
          <w:color w:val="auto"/>
        </w:rPr>
        <w:t>20</w:t>
      </w:r>
      <w:r w:rsidRPr="00EC7F60">
        <w:rPr>
          <w:rFonts w:hint="eastAsia"/>
          <w:color w:val="auto"/>
        </w:rPr>
        <w:t>17</w:t>
      </w:r>
      <w:r w:rsidRPr="00EC7F60">
        <w:rPr>
          <w:color w:val="auto"/>
        </w:rPr>
        <w:t>---20</w:t>
      </w:r>
      <w:r w:rsidRPr="00EC7F60">
        <w:rPr>
          <w:rFonts w:hint="eastAsia"/>
          <w:color w:val="auto"/>
        </w:rPr>
        <w:t>19</w:t>
      </w:r>
      <w:r w:rsidRPr="00EC7F60">
        <w:rPr>
          <w:color w:val="auto"/>
        </w:rPr>
        <w:t>年）内</w:t>
      </w:r>
      <w:r w:rsidRPr="00EC7F60">
        <w:rPr>
          <w:rFonts w:hint="eastAsia"/>
          <w:color w:val="auto"/>
        </w:rPr>
        <w:t>投标人</w:t>
      </w:r>
      <w:r w:rsidRPr="00EC7F60">
        <w:rPr>
          <w:color w:val="auto"/>
        </w:rPr>
        <w:t>应无因违法或重大违约行为在</w:t>
      </w:r>
      <w:r w:rsidRPr="00EC7F60">
        <w:rPr>
          <w:rFonts w:asciiTheme="minorEastAsia" w:eastAsiaTheme="minorEastAsia" w:hAnsiTheme="minorEastAsia" w:hint="eastAsia"/>
          <w:color w:val="auto"/>
        </w:rPr>
        <w:t>与产品质量相关或供货履约能力相关的</w:t>
      </w:r>
      <w:r w:rsidRPr="00EC7F60">
        <w:rPr>
          <w:color w:val="auto"/>
        </w:rPr>
        <w:t>诉讼或仲裁中被判承担法律责任</w:t>
      </w:r>
      <w:r w:rsidRPr="00EC7F60">
        <w:rPr>
          <w:rFonts w:eastAsiaTheme="minorEastAsia" w:hint="eastAsia"/>
          <w:color w:val="auto"/>
        </w:rPr>
        <w:t>，</w:t>
      </w:r>
      <w:r w:rsidRPr="00EC7F60">
        <w:rPr>
          <w:rFonts w:hint="eastAsia"/>
          <w:color w:val="auto"/>
          <w:szCs w:val="24"/>
        </w:rPr>
        <w:t>在</w:t>
      </w:r>
      <w:r w:rsidRPr="00EC7F60">
        <w:rPr>
          <w:rFonts w:eastAsiaTheme="minorEastAsia" w:hint="eastAsia"/>
          <w:color w:val="auto"/>
          <w:szCs w:val="24"/>
        </w:rPr>
        <w:t>集团范围内的</w:t>
      </w:r>
      <w:r w:rsidRPr="00EC7F60">
        <w:rPr>
          <w:rFonts w:hint="eastAsia"/>
          <w:color w:val="auto"/>
          <w:szCs w:val="24"/>
        </w:rPr>
        <w:t>招投标活动期间</w:t>
      </w:r>
      <w:r w:rsidRPr="00EC7F60">
        <w:rPr>
          <w:rFonts w:eastAsiaTheme="minorEastAsia" w:hint="eastAsia"/>
          <w:color w:val="auto"/>
          <w:szCs w:val="24"/>
        </w:rPr>
        <w:t>应无</w:t>
      </w:r>
      <w:r w:rsidRPr="00EC7F60">
        <w:rPr>
          <w:rFonts w:hint="eastAsia"/>
          <w:color w:val="auto"/>
          <w:szCs w:val="24"/>
        </w:rPr>
        <w:t>违反招标文件规定的投标纪律</w:t>
      </w:r>
      <w:r w:rsidRPr="00EC7F60">
        <w:rPr>
          <w:rFonts w:eastAsiaTheme="minorEastAsia" w:hint="eastAsia"/>
          <w:color w:val="auto"/>
          <w:szCs w:val="24"/>
        </w:rPr>
        <w:t>、</w:t>
      </w:r>
      <w:r w:rsidRPr="00EC7F60">
        <w:rPr>
          <w:rFonts w:hint="eastAsia"/>
          <w:color w:val="auto"/>
          <w:szCs w:val="24"/>
        </w:rPr>
        <w:t>骗取中标行为</w:t>
      </w:r>
      <w:r w:rsidRPr="00EC7F60">
        <w:rPr>
          <w:rFonts w:asciiTheme="minorEastAsia" w:eastAsiaTheme="minorEastAsia" w:hAnsiTheme="minorEastAsia" w:hint="eastAsia"/>
          <w:color w:val="auto"/>
        </w:rPr>
        <w:t>。</w:t>
      </w:r>
    </w:p>
    <w:p w:rsidR="00441266" w:rsidRPr="00EC7F60" w:rsidRDefault="00441266" w:rsidP="00441266">
      <w:pPr>
        <w:ind w:right="240"/>
        <w:rPr>
          <w:rFonts w:eastAsiaTheme="minorEastAsia"/>
          <w:color w:val="auto"/>
        </w:rPr>
      </w:pPr>
      <w:r w:rsidRPr="00EC7F60">
        <w:rPr>
          <w:rFonts w:hint="eastAsia"/>
          <w:color w:val="auto"/>
        </w:rPr>
        <w:t xml:space="preserve">3.6 </w:t>
      </w:r>
      <w:r w:rsidRPr="00EC7F60">
        <w:rPr>
          <w:rFonts w:hint="eastAsia"/>
          <w:color w:val="auto"/>
        </w:rPr>
        <w:t>近</w:t>
      </w:r>
      <w:r w:rsidRPr="00EC7F60">
        <w:rPr>
          <w:rFonts w:hint="eastAsia"/>
          <w:color w:val="auto"/>
        </w:rPr>
        <w:t>5</w:t>
      </w:r>
      <w:r w:rsidRPr="00EC7F60">
        <w:rPr>
          <w:rFonts w:hint="eastAsia"/>
          <w:color w:val="auto"/>
        </w:rPr>
        <w:t>年</w:t>
      </w:r>
      <w:r w:rsidRPr="00EC7F60">
        <w:rPr>
          <w:color w:val="auto"/>
        </w:rPr>
        <w:t>（</w:t>
      </w:r>
      <w:r w:rsidRPr="00EC7F60">
        <w:rPr>
          <w:color w:val="auto"/>
        </w:rPr>
        <w:t>20</w:t>
      </w:r>
      <w:r w:rsidRPr="00EC7F60">
        <w:rPr>
          <w:rFonts w:hint="eastAsia"/>
          <w:color w:val="auto"/>
        </w:rPr>
        <w:t>15</w:t>
      </w:r>
      <w:r w:rsidRPr="00EC7F60">
        <w:rPr>
          <w:color w:val="auto"/>
        </w:rPr>
        <w:t>---20</w:t>
      </w:r>
      <w:r w:rsidRPr="00EC7F60">
        <w:rPr>
          <w:rFonts w:hint="eastAsia"/>
          <w:color w:val="auto"/>
        </w:rPr>
        <w:t>19</w:t>
      </w:r>
      <w:r w:rsidRPr="00EC7F60">
        <w:rPr>
          <w:color w:val="auto"/>
        </w:rPr>
        <w:t>年）</w:t>
      </w:r>
      <w:r w:rsidRPr="00EC7F60">
        <w:rPr>
          <w:rFonts w:hint="eastAsia"/>
          <w:color w:val="auto"/>
        </w:rPr>
        <w:t>内投标人应无因假冒其他品牌或者商标、侵犯专利权，遭到行政或者刑事处罚，或者承担民事责任的情况。</w:t>
      </w:r>
    </w:p>
    <w:p w:rsidR="00441266" w:rsidRPr="00EC7F60" w:rsidRDefault="00441266" w:rsidP="00441266">
      <w:pPr>
        <w:ind w:right="240"/>
        <w:rPr>
          <w:color w:val="auto"/>
        </w:rPr>
      </w:pPr>
      <w:r w:rsidRPr="00EC7F60">
        <w:rPr>
          <w:rFonts w:hint="eastAsia"/>
          <w:color w:val="auto"/>
        </w:rPr>
        <w:t xml:space="preserve">3.7 </w:t>
      </w:r>
      <w:r w:rsidRPr="00EC7F60">
        <w:rPr>
          <w:color w:val="auto"/>
        </w:rPr>
        <w:t>法定代表人为同一个人的两个及两个以上的企业（公司）；母公司、全资子公司及其控股公司；相互间存在直接控股关系或间接控股关系或管理关系的两个及两个以上的企业（公司）</w:t>
      </w:r>
      <w:r w:rsidRPr="00EC7F60">
        <w:rPr>
          <w:rFonts w:hint="eastAsia"/>
          <w:color w:val="auto"/>
        </w:rPr>
        <w:t>；同一产品的产品制造商及其代理商；同一产品的不同代理商之间</w:t>
      </w:r>
      <w:r w:rsidRPr="00EC7F60">
        <w:rPr>
          <w:color w:val="auto"/>
        </w:rPr>
        <w:t>。具备前述情况之一的</w:t>
      </w:r>
      <w:r w:rsidRPr="00EC7F60">
        <w:rPr>
          <w:rFonts w:hint="eastAsia"/>
          <w:color w:val="auto"/>
        </w:rPr>
        <w:t>主体参加同一招标项目同一标段投标的</w:t>
      </w:r>
      <w:r w:rsidRPr="00EC7F60">
        <w:rPr>
          <w:color w:val="auto"/>
        </w:rPr>
        <w:t>，只能由其中一家企业（公司）报名申请投标。如出现同时报名的情况，该多名申请人将同时被拒绝参加本</w:t>
      </w:r>
      <w:r w:rsidRPr="00EC7F60">
        <w:rPr>
          <w:rFonts w:hint="eastAsia"/>
          <w:color w:val="auto"/>
        </w:rPr>
        <w:t>项目</w:t>
      </w:r>
      <w:r w:rsidRPr="00EC7F60">
        <w:rPr>
          <w:color w:val="auto"/>
        </w:rPr>
        <w:t>投标。</w:t>
      </w:r>
    </w:p>
    <w:p w:rsidR="00441266" w:rsidRPr="00EC7F60" w:rsidRDefault="00441266" w:rsidP="00441266">
      <w:pPr>
        <w:ind w:right="240"/>
        <w:rPr>
          <w:color w:val="auto"/>
        </w:rPr>
      </w:pPr>
      <w:r w:rsidRPr="00EC7F60">
        <w:rPr>
          <w:rFonts w:hint="eastAsia"/>
          <w:color w:val="auto"/>
        </w:rPr>
        <w:t xml:space="preserve">3.8  </w:t>
      </w:r>
      <w:r w:rsidRPr="00EC7F60">
        <w:rPr>
          <w:rFonts w:hint="eastAsia"/>
          <w:color w:val="auto"/>
        </w:rPr>
        <w:t>未领购招标文件不得参与投标。</w:t>
      </w:r>
    </w:p>
    <w:p w:rsidR="00441266" w:rsidRPr="00EC7F60" w:rsidRDefault="00441266" w:rsidP="00441266">
      <w:pPr>
        <w:ind w:right="240"/>
        <w:rPr>
          <w:i/>
          <w:color w:val="auto"/>
        </w:rPr>
      </w:pPr>
      <w:r w:rsidRPr="00EC7F60">
        <w:rPr>
          <w:rFonts w:hint="eastAsia"/>
          <w:color w:val="auto"/>
        </w:rPr>
        <w:t xml:space="preserve">3.9 </w:t>
      </w:r>
      <w:r w:rsidRPr="00EC7F60">
        <w:rPr>
          <w:rFonts w:hint="eastAsia"/>
          <w:color w:val="auto"/>
        </w:rPr>
        <w:t>制造商持有</w:t>
      </w:r>
      <w:r w:rsidRPr="00EC7F60">
        <w:rPr>
          <w:rFonts w:hint="eastAsia"/>
          <w:color w:val="auto"/>
        </w:rPr>
        <w:t>ISO9001</w:t>
      </w:r>
      <w:r w:rsidRPr="00EC7F60">
        <w:rPr>
          <w:rFonts w:hint="eastAsia"/>
          <w:color w:val="auto"/>
        </w:rPr>
        <w:t>质量管理体系认证证书，且在有效期内。</w:t>
      </w:r>
    </w:p>
    <w:p w:rsidR="00441266" w:rsidRPr="00EC7F60" w:rsidRDefault="00441266" w:rsidP="00441266">
      <w:pPr>
        <w:ind w:right="240"/>
        <w:rPr>
          <w:rFonts w:eastAsiaTheme="minorEastAsia"/>
          <w:color w:val="auto"/>
        </w:rPr>
      </w:pPr>
      <w:r w:rsidRPr="00EC7F60">
        <w:rPr>
          <w:rFonts w:hint="eastAsia"/>
          <w:color w:val="auto"/>
        </w:rPr>
        <w:t xml:space="preserve">3.10 </w:t>
      </w:r>
      <w:r w:rsidRPr="00EC7F60">
        <w:rPr>
          <w:rFonts w:hint="eastAsia"/>
          <w:color w:val="auto"/>
        </w:rPr>
        <w:t>本项目不接受联合体投标。</w:t>
      </w:r>
    </w:p>
    <w:p w:rsidR="00441266" w:rsidRPr="00EC7F60" w:rsidRDefault="00441266" w:rsidP="00441266">
      <w:pPr>
        <w:ind w:right="240"/>
        <w:rPr>
          <w:color w:val="auto"/>
        </w:rPr>
      </w:pPr>
      <w:r w:rsidRPr="00EC7F60">
        <w:rPr>
          <w:rFonts w:hint="eastAsia"/>
          <w:color w:val="auto"/>
        </w:rPr>
        <w:t xml:space="preserve">3.11 </w:t>
      </w:r>
      <w:r w:rsidRPr="00EC7F60">
        <w:rPr>
          <w:rFonts w:hint="eastAsia"/>
          <w:color w:val="auto"/>
        </w:rPr>
        <w:t>本项目不接受代理投标。</w:t>
      </w:r>
    </w:p>
    <w:p w:rsidR="00441266" w:rsidRPr="006063E2" w:rsidRDefault="00441266" w:rsidP="00441266">
      <w:pPr>
        <w:ind w:right="240"/>
        <w:rPr>
          <w:b/>
          <w:color w:val="auto"/>
        </w:rPr>
      </w:pPr>
      <w:r w:rsidRPr="006063E2">
        <w:rPr>
          <w:rFonts w:hint="eastAsia"/>
          <w:b/>
          <w:color w:val="auto"/>
        </w:rPr>
        <w:t xml:space="preserve">4. </w:t>
      </w:r>
      <w:r w:rsidRPr="006063E2">
        <w:rPr>
          <w:rFonts w:hint="eastAsia"/>
          <w:b/>
          <w:color w:val="auto"/>
        </w:rPr>
        <w:t>招标文件的获取</w:t>
      </w:r>
    </w:p>
    <w:p w:rsidR="00441266" w:rsidRPr="006063E2" w:rsidRDefault="00441266" w:rsidP="00441266">
      <w:pPr>
        <w:ind w:right="240"/>
        <w:rPr>
          <w:color w:val="auto"/>
        </w:rPr>
      </w:pPr>
      <w:r w:rsidRPr="006063E2">
        <w:rPr>
          <w:rFonts w:hint="eastAsia"/>
          <w:color w:val="auto"/>
        </w:rPr>
        <w:lastRenderedPageBreak/>
        <w:t xml:space="preserve">4.1 </w:t>
      </w:r>
      <w:r w:rsidRPr="006063E2">
        <w:rPr>
          <w:rFonts w:hint="eastAsia"/>
          <w:color w:val="auto"/>
        </w:rPr>
        <w:t>招标人发售招标文件时间：</w:t>
      </w:r>
      <w:r w:rsidRPr="006063E2">
        <w:rPr>
          <w:rFonts w:hint="eastAsia"/>
          <w:color w:val="auto"/>
        </w:rPr>
        <w:t>202</w:t>
      </w:r>
      <w:r>
        <w:rPr>
          <w:rFonts w:hint="eastAsia"/>
          <w:color w:val="auto"/>
        </w:rPr>
        <w:t>1</w:t>
      </w:r>
      <w:r w:rsidRPr="006063E2">
        <w:rPr>
          <w:rFonts w:hint="eastAsia"/>
          <w:color w:val="auto"/>
        </w:rPr>
        <w:t>年</w:t>
      </w:r>
      <w:r>
        <w:rPr>
          <w:rFonts w:hint="eastAsia"/>
          <w:color w:val="auto"/>
        </w:rPr>
        <w:t>1</w:t>
      </w:r>
      <w:r w:rsidRPr="006063E2">
        <w:rPr>
          <w:rFonts w:hint="eastAsia"/>
          <w:color w:val="auto"/>
        </w:rPr>
        <w:t>月</w:t>
      </w:r>
      <w:r>
        <w:rPr>
          <w:rFonts w:hint="eastAsia"/>
          <w:color w:val="auto"/>
        </w:rPr>
        <w:t>18</w:t>
      </w:r>
      <w:r w:rsidRPr="006063E2">
        <w:rPr>
          <w:rFonts w:hint="eastAsia"/>
          <w:color w:val="auto"/>
        </w:rPr>
        <w:t>日</w:t>
      </w:r>
      <w:r w:rsidRPr="006063E2">
        <w:rPr>
          <w:rFonts w:hint="eastAsia"/>
          <w:color w:val="auto"/>
        </w:rPr>
        <w:t>~202</w:t>
      </w:r>
      <w:r>
        <w:rPr>
          <w:rFonts w:hint="eastAsia"/>
          <w:color w:val="auto"/>
        </w:rPr>
        <w:t>1</w:t>
      </w:r>
      <w:r w:rsidRPr="006063E2">
        <w:rPr>
          <w:rFonts w:hint="eastAsia"/>
          <w:color w:val="auto"/>
        </w:rPr>
        <w:t>年</w:t>
      </w:r>
      <w:r>
        <w:rPr>
          <w:rFonts w:hint="eastAsia"/>
          <w:color w:val="auto"/>
        </w:rPr>
        <w:t>1</w:t>
      </w:r>
      <w:r w:rsidRPr="006063E2">
        <w:rPr>
          <w:rFonts w:hint="eastAsia"/>
          <w:color w:val="auto"/>
        </w:rPr>
        <w:t>月</w:t>
      </w:r>
      <w:r>
        <w:rPr>
          <w:rFonts w:hint="eastAsia"/>
          <w:color w:val="auto"/>
        </w:rPr>
        <w:t>25</w:t>
      </w:r>
      <w:r w:rsidRPr="006063E2">
        <w:rPr>
          <w:rFonts w:hint="eastAsia"/>
          <w:color w:val="auto"/>
        </w:rPr>
        <w:t>日（国定假日、公休假日除外）上午</w:t>
      </w:r>
      <w:r w:rsidRPr="006063E2">
        <w:rPr>
          <w:rFonts w:hint="eastAsia"/>
          <w:color w:val="auto"/>
        </w:rPr>
        <w:t>9</w:t>
      </w:r>
      <w:r w:rsidRPr="006063E2">
        <w:rPr>
          <w:rFonts w:hint="eastAsia"/>
          <w:color w:val="auto"/>
        </w:rPr>
        <w:t>时至</w:t>
      </w:r>
      <w:r w:rsidRPr="006063E2">
        <w:rPr>
          <w:rFonts w:hint="eastAsia"/>
          <w:color w:val="auto"/>
        </w:rPr>
        <w:t>11</w:t>
      </w:r>
      <w:r w:rsidRPr="006063E2">
        <w:rPr>
          <w:rFonts w:hint="eastAsia"/>
          <w:color w:val="auto"/>
        </w:rPr>
        <w:t>时，下午</w:t>
      </w:r>
      <w:r w:rsidRPr="006063E2">
        <w:rPr>
          <w:rFonts w:hint="eastAsia"/>
          <w:color w:val="auto"/>
        </w:rPr>
        <w:t>14</w:t>
      </w:r>
      <w:r w:rsidRPr="006063E2">
        <w:rPr>
          <w:rFonts w:hint="eastAsia"/>
          <w:color w:val="auto"/>
        </w:rPr>
        <w:t>时至</w:t>
      </w:r>
      <w:r w:rsidRPr="006063E2">
        <w:rPr>
          <w:rFonts w:hint="eastAsia"/>
          <w:color w:val="auto"/>
        </w:rPr>
        <w:t>17</w:t>
      </w:r>
      <w:r w:rsidRPr="006063E2">
        <w:rPr>
          <w:rFonts w:hint="eastAsia"/>
          <w:color w:val="auto"/>
        </w:rPr>
        <w:t>时（北京时间）</w:t>
      </w:r>
    </w:p>
    <w:p w:rsidR="00441266" w:rsidRPr="006063E2" w:rsidRDefault="00441266" w:rsidP="00441266">
      <w:pPr>
        <w:ind w:right="240"/>
        <w:rPr>
          <w:rFonts w:cs="Times New Roman"/>
          <w:color w:val="auto"/>
        </w:rPr>
      </w:pPr>
      <w:r w:rsidRPr="006063E2">
        <w:rPr>
          <w:rFonts w:hint="eastAsia"/>
          <w:color w:val="auto"/>
        </w:rPr>
        <w:t xml:space="preserve">4.2 </w:t>
      </w:r>
      <w:r w:rsidRPr="006063E2">
        <w:rPr>
          <w:rFonts w:hint="eastAsia"/>
          <w:color w:val="auto"/>
        </w:rPr>
        <w:t>招标文件售价</w:t>
      </w:r>
    </w:p>
    <w:p w:rsidR="00441266" w:rsidRPr="006063E2" w:rsidRDefault="00441266" w:rsidP="00441266">
      <w:pPr>
        <w:ind w:right="240"/>
        <w:rPr>
          <w:color w:val="auto"/>
        </w:rPr>
      </w:pPr>
      <w:r w:rsidRPr="006063E2">
        <w:rPr>
          <w:rFonts w:hint="eastAsia"/>
          <w:color w:val="auto"/>
        </w:rPr>
        <w:t>招标文件在中国电力设备信息网（</w:t>
      </w:r>
      <w:r w:rsidRPr="006063E2">
        <w:rPr>
          <w:rFonts w:hint="eastAsia"/>
          <w:color w:val="auto"/>
        </w:rPr>
        <w:t>www.cpeinet.com.cn</w:t>
      </w:r>
      <w:r w:rsidRPr="006063E2">
        <w:rPr>
          <w:rFonts w:hint="eastAsia"/>
          <w:color w:val="auto"/>
        </w:rPr>
        <w:t>）在线发售，售价为人民币</w:t>
      </w:r>
      <w:r>
        <w:rPr>
          <w:rFonts w:hint="eastAsia"/>
          <w:color w:val="auto"/>
        </w:rPr>
        <w:t>壹仟</w:t>
      </w:r>
      <w:r w:rsidRPr="006063E2">
        <w:rPr>
          <w:rFonts w:hint="eastAsia"/>
          <w:color w:val="auto"/>
        </w:rPr>
        <w:t>元整（￥</w:t>
      </w:r>
      <w:r>
        <w:rPr>
          <w:rFonts w:cs="Times New Roman" w:hint="eastAsia"/>
          <w:color w:val="auto"/>
        </w:rPr>
        <w:t>10</w:t>
      </w:r>
      <w:r w:rsidRPr="006063E2">
        <w:rPr>
          <w:rFonts w:cs="Times New Roman"/>
          <w:color w:val="auto"/>
        </w:rPr>
        <w:t>00.00</w:t>
      </w:r>
      <w:r w:rsidRPr="006063E2">
        <w:rPr>
          <w:rFonts w:hint="eastAsia"/>
          <w:color w:val="auto"/>
        </w:rPr>
        <w:t>元整），招标文件一经售出，无论投标人是否投标，招标文件费用概不退还。</w:t>
      </w:r>
    </w:p>
    <w:p w:rsidR="00441266" w:rsidRPr="006063E2" w:rsidRDefault="00441266" w:rsidP="00441266">
      <w:pPr>
        <w:ind w:right="240"/>
        <w:rPr>
          <w:color w:val="auto"/>
        </w:rPr>
      </w:pPr>
      <w:r w:rsidRPr="006063E2">
        <w:rPr>
          <w:rFonts w:hint="eastAsia"/>
          <w:color w:val="auto"/>
        </w:rPr>
        <w:t>4.3</w:t>
      </w:r>
      <w:r w:rsidRPr="006063E2">
        <w:rPr>
          <w:rFonts w:hint="eastAsia"/>
          <w:color w:val="auto"/>
        </w:rPr>
        <w:t>招标文件获取方式</w:t>
      </w:r>
    </w:p>
    <w:p w:rsidR="00441266" w:rsidRPr="006063E2" w:rsidRDefault="00441266" w:rsidP="00441266">
      <w:pPr>
        <w:ind w:right="240"/>
        <w:rPr>
          <w:color w:val="auto"/>
        </w:rPr>
      </w:pPr>
      <w:r w:rsidRPr="006063E2">
        <w:rPr>
          <w:rFonts w:hint="eastAsia"/>
          <w:color w:val="auto"/>
        </w:rPr>
        <w:t>4.3.1</w:t>
      </w:r>
      <w:r w:rsidRPr="006063E2">
        <w:rPr>
          <w:rFonts w:hint="eastAsia"/>
          <w:color w:val="auto"/>
        </w:rPr>
        <w:t>在中国电力设备信息网（</w:t>
      </w:r>
      <w:r w:rsidRPr="006063E2">
        <w:rPr>
          <w:rFonts w:hint="eastAsia"/>
          <w:color w:val="auto"/>
        </w:rPr>
        <w:t>www.cpeinet.com.cn</w:t>
      </w:r>
      <w:r w:rsidRPr="006063E2">
        <w:rPr>
          <w:rFonts w:hint="eastAsia"/>
          <w:color w:val="auto"/>
        </w:rPr>
        <w:t>）进行以下操作：</w:t>
      </w:r>
      <w:r w:rsidRPr="006063E2">
        <w:rPr>
          <w:rFonts w:hint="eastAsia"/>
          <w:color w:val="auto"/>
        </w:rPr>
        <w:t>1.</w:t>
      </w:r>
      <w:r w:rsidRPr="006063E2">
        <w:rPr>
          <w:rFonts w:hint="eastAsia"/>
          <w:color w:val="auto"/>
        </w:rPr>
        <w:t>网员登录→</w:t>
      </w:r>
      <w:r w:rsidRPr="006063E2">
        <w:rPr>
          <w:rFonts w:hint="eastAsia"/>
          <w:color w:val="auto"/>
        </w:rPr>
        <w:t>2.</w:t>
      </w:r>
      <w:r w:rsidRPr="006063E2">
        <w:rPr>
          <w:rFonts w:hint="eastAsia"/>
          <w:color w:val="auto"/>
        </w:rPr>
        <w:t>搜索公告→</w:t>
      </w:r>
      <w:r w:rsidRPr="006063E2">
        <w:rPr>
          <w:rFonts w:hint="eastAsia"/>
          <w:color w:val="auto"/>
        </w:rPr>
        <w:t>3.</w:t>
      </w:r>
      <w:r w:rsidRPr="006063E2">
        <w:rPr>
          <w:rFonts w:hint="eastAsia"/>
          <w:color w:val="auto"/>
        </w:rPr>
        <w:t>查看公告详细内容→</w:t>
      </w:r>
      <w:r w:rsidRPr="006063E2">
        <w:rPr>
          <w:rFonts w:hint="eastAsia"/>
          <w:color w:val="auto"/>
        </w:rPr>
        <w:t>4.</w:t>
      </w:r>
      <w:r w:rsidRPr="006063E2">
        <w:rPr>
          <w:rFonts w:hint="eastAsia"/>
          <w:color w:val="auto"/>
        </w:rPr>
        <w:t>选择参与标段，在线填写《购买文件申请表》→</w:t>
      </w:r>
      <w:r w:rsidRPr="006063E2">
        <w:rPr>
          <w:rFonts w:hint="eastAsia"/>
          <w:color w:val="auto"/>
        </w:rPr>
        <w:t>5.</w:t>
      </w:r>
      <w:r w:rsidRPr="006063E2">
        <w:rPr>
          <w:rFonts w:hint="eastAsia"/>
          <w:color w:val="auto"/>
        </w:rPr>
        <w:t>支付招标文件费用。详见网站的帮助中心</w:t>
      </w:r>
      <w:r w:rsidRPr="006063E2">
        <w:rPr>
          <w:rFonts w:hint="eastAsia"/>
          <w:color w:val="auto"/>
        </w:rPr>
        <w:t>\</w:t>
      </w:r>
      <w:r w:rsidRPr="006063E2">
        <w:rPr>
          <w:rFonts w:hint="eastAsia"/>
          <w:color w:val="auto"/>
        </w:rPr>
        <w:t>网上操作说明</w:t>
      </w:r>
      <w:r w:rsidRPr="006063E2">
        <w:rPr>
          <w:rFonts w:hint="eastAsia"/>
          <w:color w:val="auto"/>
        </w:rPr>
        <w:t>\</w:t>
      </w:r>
      <w:r w:rsidRPr="006063E2">
        <w:rPr>
          <w:rFonts w:hint="eastAsia"/>
          <w:color w:val="auto"/>
        </w:rPr>
        <w:t>有关投标</w:t>
      </w:r>
      <w:r w:rsidRPr="006063E2">
        <w:rPr>
          <w:rFonts w:hint="eastAsia"/>
          <w:color w:val="auto"/>
        </w:rPr>
        <w:t>\</w:t>
      </w:r>
      <w:r w:rsidRPr="006063E2">
        <w:rPr>
          <w:rFonts w:hint="eastAsia"/>
          <w:color w:val="auto"/>
        </w:rPr>
        <w:t>购买文件。</w:t>
      </w:r>
    </w:p>
    <w:p w:rsidR="00441266" w:rsidRPr="006063E2" w:rsidRDefault="00441266" w:rsidP="00441266">
      <w:pPr>
        <w:ind w:right="240"/>
        <w:rPr>
          <w:color w:val="auto"/>
        </w:rPr>
      </w:pPr>
      <w:r w:rsidRPr="006063E2">
        <w:rPr>
          <w:rFonts w:hint="eastAsia"/>
          <w:color w:val="auto"/>
        </w:rPr>
        <w:t xml:space="preserve">4.3.2 </w:t>
      </w:r>
      <w:r w:rsidRPr="006063E2">
        <w:rPr>
          <w:rFonts w:hint="eastAsia"/>
          <w:color w:val="auto"/>
        </w:rPr>
        <w:t>支付方式：银联在线支付。</w:t>
      </w:r>
    </w:p>
    <w:p w:rsidR="00441266" w:rsidRPr="006063E2" w:rsidRDefault="00441266" w:rsidP="00441266">
      <w:pPr>
        <w:ind w:right="240"/>
        <w:rPr>
          <w:color w:val="auto"/>
        </w:rPr>
      </w:pPr>
      <w:r w:rsidRPr="006063E2">
        <w:rPr>
          <w:rFonts w:hint="eastAsia"/>
          <w:color w:val="auto"/>
        </w:rPr>
        <w:t>4.3.3</w:t>
      </w:r>
      <w:r w:rsidRPr="006063E2">
        <w:rPr>
          <w:rFonts w:hint="eastAsia"/>
          <w:color w:val="auto"/>
        </w:rPr>
        <w:t>获取招标文件：购买招标文件款项在线支付成功后，登录网员专区，在</w:t>
      </w:r>
      <w:r w:rsidRPr="006063E2">
        <w:rPr>
          <w:rFonts w:hint="eastAsia"/>
          <w:color w:val="auto"/>
        </w:rPr>
        <w:t xml:space="preserve"> </w:t>
      </w:r>
      <w:r w:rsidRPr="006063E2">
        <w:rPr>
          <w:rFonts w:hint="eastAsia"/>
          <w:color w:val="auto"/>
        </w:rPr>
        <w:t>“文件购买订单”处，选择“已购文件”找到需要下载的招标项目点击“文件下载”。详见网站的帮助中心</w:t>
      </w:r>
      <w:r w:rsidRPr="006063E2">
        <w:rPr>
          <w:rFonts w:hint="eastAsia"/>
          <w:color w:val="auto"/>
        </w:rPr>
        <w:t>\</w:t>
      </w:r>
      <w:r w:rsidRPr="006063E2">
        <w:rPr>
          <w:rFonts w:hint="eastAsia"/>
          <w:color w:val="auto"/>
        </w:rPr>
        <w:t>网上操作说明</w:t>
      </w:r>
      <w:r w:rsidRPr="006063E2">
        <w:rPr>
          <w:rFonts w:hint="eastAsia"/>
          <w:color w:val="auto"/>
        </w:rPr>
        <w:t>\</w:t>
      </w:r>
      <w:r w:rsidRPr="006063E2">
        <w:rPr>
          <w:rFonts w:hint="eastAsia"/>
          <w:color w:val="auto"/>
        </w:rPr>
        <w:t>有关投标</w:t>
      </w:r>
      <w:r w:rsidRPr="006063E2">
        <w:rPr>
          <w:rFonts w:hint="eastAsia"/>
          <w:color w:val="auto"/>
        </w:rPr>
        <w:t>\</w:t>
      </w:r>
      <w:r w:rsidRPr="006063E2">
        <w:rPr>
          <w:rFonts w:hint="eastAsia"/>
          <w:color w:val="auto"/>
        </w:rPr>
        <w:t>下载文件。同时，经办人需邮寄投标报名材料原件至我司联系人</w:t>
      </w:r>
      <w:r w:rsidRPr="006063E2">
        <w:rPr>
          <w:rFonts w:hint="eastAsia"/>
          <w:color w:val="auto"/>
        </w:rPr>
        <w:t>,</w:t>
      </w:r>
      <w:r w:rsidRPr="006063E2">
        <w:rPr>
          <w:rFonts w:hint="eastAsia"/>
          <w:color w:val="auto"/>
        </w:rPr>
        <w:t>包括法定代表人授权委托书、经办人身份证（或护照）复印件、签署并盖章的保密承诺函、供应商基本信息表等。</w:t>
      </w:r>
    </w:p>
    <w:p w:rsidR="00441266" w:rsidRPr="006063E2" w:rsidRDefault="00441266" w:rsidP="00441266">
      <w:pPr>
        <w:pStyle w:val="a4"/>
        <w:numPr>
          <w:ilvl w:val="0"/>
          <w:numId w:val="3"/>
        </w:numPr>
        <w:ind w:leftChars="0" w:right="240" w:firstLineChars="0"/>
        <w:rPr>
          <w:b/>
          <w:color w:val="auto"/>
        </w:rPr>
      </w:pPr>
      <w:bookmarkStart w:id="1" w:name="_Toc440876642"/>
      <w:r w:rsidRPr="006063E2">
        <w:rPr>
          <w:rFonts w:hint="eastAsia"/>
          <w:b/>
          <w:color w:val="auto"/>
        </w:rPr>
        <w:t>开</w:t>
      </w:r>
      <w:r w:rsidRPr="006063E2">
        <w:rPr>
          <w:b/>
          <w:color w:val="auto"/>
        </w:rPr>
        <w:t>/</w:t>
      </w:r>
      <w:bookmarkEnd w:id="1"/>
      <w:r w:rsidRPr="006063E2">
        <w:rPr>
          <w:rFonts w:hint="eastAsia"/>
          <w:b/>
          <w:color w:val="auto"/>
        </w:rPr>
        <w:t>截标时间</w:t>
      </w:r>
    </w:p>
    <w:p w:rsidR="00441266" w:rsidRPr="006063E2" w:rsidRDefault="00441266" w:rsidP="00441266">
      <w:pPr>
        <w:ind w:right="240"/>
        <w:rPr>
          <w:rFonts w:cs="Times New Roman"/>
          <w:color w:val="auto"/>
        </w:rPr>
      </w:pPr>
      <w:r w:rsidRPr="006063E2">
        <w:rPr>
          <w:rFonts w:cs="Times New Roman"/>
          <w:color w:val="auto"/>
        </w:rPr>
        <w:t>20</w:t>
      </w:r>
      <w:r w:rsidRPr="006063E2">
        <w:rPr>
          <w:rFonts w:cs="Times New Roman" w:hint="eastAsia"/>
          <w:color w:val="auto"/>
        </w:rPr>
        <w:t>2</w:t>
      </w:r>
      <w:r>
        <w:rPr>
          <w:rFonts w:cs="Times New Roman" w:hint="eastAsia"/>
          <w:color w:val="auto"/>
        </w:rPr>
        <w:t>1</w:t>
      </w:r>
      <w:r w:rsidRPr="006063E2">
        <w:rPr>
          <w:rFonts w:hint="eastAsia"/>
          <w:color w:val="auto"/>
        </w:rPr>
        <w:t>年</w:t>
      </w:r>
      <w:r>
        <w:rPr>
          <w:rFonts w:cs="Times New Roman" w:hint="eastAsia"/>
          <w:color w:val="auto"/>
        </w:rPr>
        <w:t>2</w:t>
      </w:r>
      <w:r w:rsidRPr="006063E2">
        <w:rPr>
          <w:rFonts w:hint="eastAsia"/>
          <w:color w:val="auto"/>
        </w:rPr>
        <w:t>月</w:t>
      </w:r>
      <w:r>
        <w:rPr>
          <w:rFonts w:cs="Times New Roman" w:hint="eastAsia"/>
          <w:color w:val="auto"/>
        </w:rPr>
        <w:t>8</w:t>
      </w:r>
      <w:r w:rsidRPr="006063E2">
        <w:rPr>
          <w:rFonts w:hint="eastAsia"/>
          <w:color w:val="auto"/>
        </w:rPr>
        <w:t>日上午</w:t>
      </w:r>
      <w:r>
        <w:rPr>
          <w:rFonts w:cs="Times New Roman" w:hint="eastAsia"/>
          <w:color w:val="auto"/>
        </w:rPr>
        <w:t>9</w:t>
      </w:r>
      <w:r w:rsidRPr="006063E2">
        <w:rPr>
          <w:rFonts w:hint="eastAsia"/>
          <w:color w:val="auto"/>
        </w:rPr>
        <w:t>时整（北京时间）</w:t>
      </w:r>
    </w:p>
    <w:p w:rsidR="00441266" w:rsidRPr="006063E2" w:rsidRDefault="00441266" w:rsidP="00441266">
      <w:pPr>
        <w:pStyle w:val="a4"/>
        <w:numPr>
          <w:ilvl w:val="0"/>
          <w:numId w:val="3"/>
        </w:numPr>
        <w:ind w:leftChars="0" w:right="240" w:firstLineChars="0"/>
        <w:rPr>
          <w:b/>
          <w:color w:val="auto"/>
        </w:rPr>
      </w:pPr>
      <w:bookmarkStart w:id="2" w:name="_Toc440876643"/>
      <w:r w:rsidRPr="006063E2">
        <w:rPr>
          <w:rFonts w:hint="eastAsia"/>
          <w:b/>
          <w:color w:val="auto"/>
        </w:rPr>
        <w:t>开标地点</w:t>
      </w:r>
      <w:bookmarkEnd w:id="2"/>
    </w:p>
    <w:p w:rsidR="00441266" w:rsidRPr="006063E2" w:rsidRDefault="00441266" w:rsidP="00441266">
      <w:pPr>
        <w:ind w:right="240"/>
        <w:rPr>
          <w:color w:val="auto"/>
        </w:rPr>
      </w:pPr>
      <w:r w:rsidRPr="006063E2">
        <w:rPr>
          <w:rFonts w:hint="eastAsia"/>
          <w:color w:val="auto"/>
        </w:rPr>
        <w:t>上海市田林路</w:t>
      </w:r>
      <w:r w:rsidRPr="006063E2">
        <w:rPr>
          <w:color w:val="auto"/>
        </w:rPr>
        <w:t>888</w:t>
      </w:r>
      <w:r w:rsidRPr="006063E2">
        <w:rPr>
          <w:rFonts w:hint="eastAsia"/>
          <w:color w:val="auto"/>
        </w:rPr>
        <w:t>弄</w:t>
      </w:r>
      <w:r w:rsidRPr="006063E2">
        <w:rPr>
          <w:color w:val="auto"/>
        </w:rPr>
        <w:t>2</w:t>
      </w:r>
      <w:r w:rsidRPr="006063E2">
        <w:rPr>
          <w:rFonts w:hint="eastAsia"/>
          <w:color w:val="auto"/>
        </w:rPr>
        <w:t>号楼（会议室另行通知）。</w:t>
      </w:r>
    </w:p>
    <w:p w:rsidR="00441266" w:rsidRPr="006063E2" w:rsidRDefault="00441266" w:rsidP="00441266">
      <w:pPr>
        <w:pStyle w:val="a4"/>
        <w:numPr>
          <w:ilvl w:val="0"/>
          <w:numId w:val="3"/>
        </w:numPr>
        <w:ind w:leftChars="0" w:right="240" w:firstLineChars="0"/>
        <w:rPr>
          <w:b/>
          <w:color w:val="auto"/>
        </w:rPr>
      </w:pPr>
      <w:bookmarkStart w:id="3" w:name="_Toc440876644"/>
      <w:r w:rsidRPr="006063E2">
        <w:rPr>
          <w:rFonts w:hint="eastAsia"/>
          <w:b/>
          <w:color w:val="auto"/>
        </w:rPr>
        <w:t>投标文件的递交</w:t>
      </w:r>
      <w:bookmarkEnd w:id="3"/>
    </w:p>
    <w:p w:rsidR="00441266" w:rsidRPr="006063E2" w:rsidRDefault="00441266" w:rsidP="00441266">
      <w:pPr>
        <w:ind w:right="240"/>
        <w:rPr>
          <w:color w:val="auto"/>
        </w:rPr>
      </w:pPr>
      <w:r w:rsidRPr="006063E2">
        <w:rPr>
          <w:rFonts w:hint="eastAsia"/>
          <w:color w:val="auto"/>
        </w:rPr>
        <w:t xml:space="preserve">7.1 </w:t>
      </w:r>
      <w:r w:rsidRPr="006063E2">
        <w:rPr>
          <w:rFonts w:hint="eastAsia"/>
          <w:color w:val="auto"/>
        </w:rPr>
        <w:t>投标人应在开</w:t>
      </w:r>
      <w:r w:rsidRPr="006063E2">
        <w:rPr>
          <w:rFonts w:hint="eastAsia"/>
          <w:color w:val="auto"/>
        </w:rPr>
        <w:t>/</w:t>
      </w:r>
      <w:r w:rsidRPr="006063E2">
        <w:rPr>
          <w:rFonts w:hint="eastAsia"/>
          <w:color w:val="auto"/>
        </w:rPr>
        <w:t>截标时间之前通过中国电力设备信息网</w:t>
      </w:r>
      <w:r w:rsidRPr="006063E2">
        <w:rPr>
          <w:rFonts w:hint="eastAsia"/>
          <w:color w:val="auto"/>
        </w:rPr>
        <w:t>www.cpeinet.com.cn</w:t>
      </w:r>
      <w:r w:rsidRPr="006063E2">
        <w:rPr>
          <w:rFonts w:hint="eastAsia"/>
          <w:color w:val="auto"/>
        </w:rPr>
        <w:t>（电子招标投标交易平台）线上递交电子投标文件，并将投标文件正本纸质版（</w:t>
      </w:r>
      <w:r w:rsidRPr="006063E2">
        <w:rPr>
          <w:rFonts w:hint="eastAsia"/>
          <w:color w:val="auto"/>
        </w:rPr>
        <w:t>1</w:t>
      </w:r>
      <w:r w:rsidRPr="006063E2">
        <w:rPr>
          <w:rFonts w:hint="eastAsia"/>
          <w:color w:val="auto"/>
        </w:rPr>
        <w:t>份）及电子版（</w:t>
      </w:r>
      <w:r w:rsidRPr="006063E2">
        <w:rPr>
          <w:rFonts w:hint="eastAsia"/>
          <w:color w:val="auto"/>
        </w:rPr>
        <w:t>U</w:t>
      </w:r>
      <w:r w:rsidRPr="006063E2">
        <w:rPr>
          <w:rFonts w:hint="eastAsia"/>
          <w:color w:val="auto"/>
        </w:rPr>
        <w:t>盘存储）在开</w:t>
      </w:r>
      <w:r w:rsidRPr="006063E2">
        <w:rPr>
          <w:rFonts w:hint="eastAsia"/>
          <w:color w:val="auto"/>
        </w:rPr>
        <w:t>/</w:t>
      </w:r>
      <w:r w:rsidRPr="006063E2">
        <w:rPr>
          <w:rFonts w:hint="eastAsia"/>
          <w:color w:val="auto"/>
        </w:rPr>
        <w:t>截标时间之前送达开标地点，并交付给上海核工程研究设计院有限公司。线上、线下递交的投标文件文本应完全一致。</w:t>
      </w:r>
    </w:p>
    <w:p w:rsidR="00441266" w:rsidRPr="006063E2" w:rsidRDefault="00441266" w:rsidP="00441266">
      <w:pPr>
        <w:ind w:right="240"/>
        <w:rPr>
          <w:color w:val="auto"/>
        </w:rPr>
      </w:pPr>
      <w:r w:rsidRPr="006063E2">
        <w:rPr>
          <w:rFonts w:hint="eastAsia"/>
          <w:color w:val="auto"/>
        </w:rPr>
        <w:t xml:space="preserve">7.2 </w:t>
      </w:r>
      <w:r w:rsidRPr="006063E2">
        <w:rPr>
          <w:rFonts w:hint="eastAsia"/>
          <w:color w:val="auto"/>
        </w:rPr>
        <w:t>逾期送达的、未送达指定地点的或者不按照招标文件要求密封的投标文</w:t>
      </w:r>
      <w:r w:rsidRPr="006063E2">
        <w:rPr>
          <w:rFonts w:hint="eastAsia"/>
          <w:color w:val="auto"/>
        </w:rPr>
        <w:lastRenderedPageBreak/>
        <w:t>件，招标人将予以拒收。电子招标投标交易平台不接收逾期上传的投标文件。</w:t>
      </w:r>
    </w:p>
    <w:p w:rsidR="00441266" w:rsidRPr="006063E2" w:rsidRDefault="00441266" w:rsidP="00441266">
      <w:pPr>
        <w:ind w:right="240"/>
        <w:rPr>
          <w:color w:val="auto"/>
        </w:rPr>
      </w:pPr>
      <w:r w:rsidRPr="006063E2">
        <w:rPr>
          <w:rFonts w:hint="eastAsia"/>
          <w:color w:val="auto"/>
        </w:rPr>
        <w:t xml:space="preserve">7.3 </w:t>
      </w:r>
      <w:r w:rsidRPr="006063E2">
        <w:rPr>
          <w:rFonts w:hint="eastAsia"/>
          <w:color w:val="auto"/>
        </w:rPr>
        <w:t>投标人法定代表人或委托代理人（必须随带授权委托书）应携带个人身份证（复印件无效）出席开标会议。</w:t>
      </w:r>
    </w:p>
    <w:p w:rsidR="00441266" w:rsidRPr="006063E2" w:rsidRDefault="00441266" w:rsidP="00441266">
      <w:pPr>
        <w:pStyle w:val="a4"/>
        <w:numPr>
          <w:ilvl w:val="0"/>
          <w:numId w:val="3"/>
        </w:numPr>
        <w:ind w:leftChars="0" w:right="240" w:firstLineChars="0"/>
        <w:rPr>
          <w:b/>
          <w:color w:val="auto"/>
        </w:rPr>
      </w:pPr>
      <w:bookmarkStart w:id="4" w:name="_Toc440876645"/>
      <w:r w:rsidRPr="006063E2">
        <w:rPr>
          <w:rFonts w:hint="eastAsia"/>
          <w:b/>
          <w:color w:val="auto"/>
        </w:rPr>
        <w:t>投标保证金</w:t>
      </w:r>
      <w:bookmarkEnd w:id="4"/>
    </w:p>
    <w:p w:rsidR="00441266" w:rsidRPr="006063E2" w:rsidRDefault="00441266" w:rsidP="00441266">
      <w:pPr>
        <w:ind w:right="240"/>
        <w:rPr>
          <w:color w:val="auto"/>
        </w:rPr>
      </w:pPr>
      <w:r w:rsidRPr="006063E2">
        <w:rPr>
          <w:rFonts w:hint="eastAsia"/>
          <w:color w:val="auto"/>
        </w:rPr>
        <w:t>按照招标文件的相关要求，所有投标文件均应附有投标保证金，否则将被视为实质性偏离而被否决。</w:t>
      </w:r>
    </w:p>
    <w:p w:rsidR="00441266" w:rsidRPr="006063E2" w:rsidRDefault="00441266" w:rsidP="00441266">
      <w:pPr>
        <w:ind w:right="240"/>
        <w:rPr>
          <w:b/>
          <w:color w:val="auto"/>
        </w:rPr>
      </w:pPr>
      <w:bookmarkStart w:id="5" w:name="_Toc440876646"/>
      <w:r w:rsidRPr="006063E2">
        <w:rPr>
          <w:rFonts w:hint="eastAsia"/>
          <w:b/>
          <w:color w:val="auto"/>
        </w:rPr>
        <w:t>9</w:t>
      </w:r>
      <w:r w:rsidRPr="006063E2">
        <w:rPr>
          <w:rFonts w:eastAsiaTheme="minorEastAsia" w:hint="eastAsia"/>
          <w:b/>
          <w:color w:val="auto"/>
        </w:rPr>
        <w:t>.</w:t>
      </w:r>
      <w:r w:rsidRPr="006063E2">
        <w:rPr>
          <w:rFonts w:hint="eastAsia"/>
          <w:b/>
          <w:color w:val="auto"/>
        </w:rPr>
        <w:t xml:space="preserve"> </w:t>
      </w:r>
      <w:r w:rsidRPr="006063E2">
        <w:rPr>
          <w:rFonts w:hint="eastAsia"/>
          <w:b/>
          <w:color w:val="auto"/>
        </w:rPr>
        <w:t>联系信息</w:t>
      </w:r>
      <w:bookmarkEnd w:id="5"/>
    </w:p>
    <w:p w:rsidR="00441266" w:rsidRPr="006063E2" w:rsidRDefault="00441266" w:rsidP="00441266">
      <w:pPr>
        <w:ind w:right="240"/>
        <w:rPr>
          <w:color w:val="auto"/>
        </w:rPr>
      </w:pPr>
      <w:r w:rsidRPr="006063E2">
        <w:rPr>
          <w:rFonts w:hint="eastAsia"/>
          <w:color w:val="auto"/>
        </w:rPr>
        <w:t>招标人：上海核工程研究设计院有限公司</w:t>
      </w:r>
    </w:p>
    <w:p w:rsidR="00441266" w:rsidRPr="006063E2" w:rsidRDefault="00441266" w:rsidP="00441266">
      <w:pPr>
        <w:ind w:right="240"/>
        <w:rPr>
          <w:color w:val="auto"/>
        </w:rPr>
      </w:pPr>
      <w:r w:rsidRPr="006063E2">
        <w:rPr>
          <w:rFonts w:hint="eastAsia"/>
          <w:color w:val="auto"/>
        </w:rPr>
        <w:t>详细地址：上海市闵行区田林路</w:t>
      </w:r>
      <w:r w:rsidRPr="006063E2">
        <w:rPr>
          <w:color w:val="auto"/>
        </w:rPr>
        <w:t>888</w:t>
      </w:r>
      <w:r w:rsidRPr="006063E2">
        <w:rPr>
          <w:rFonts w:hint="eastAsia"/>
          <w:color w:val="auto"/>
        </w:rPr>
        <w:t>弄</w:t>
      </w:r>
      <w:r w:rsidRPr="006063E2">
        <w:rPr>
          <w:color w:val="auto"/>
        </w:rPr>
        <w:t>2</w:t>
      </w:r>
      <w:r w:rsidRPr="006063E2">
        <w:rPr>
          <w:rFonts w:hint="eastAsia"/>
          <w:color w:val="auto"/>
        </w:rPr>
        <w:t>号楼</w:t>
      </w:r>
    </w:p>
    <w:p w:rsidR="00441266" w:rsidRPr="006063E2" w:rsidRDefault="00441266" w:rsidP="00441266">
      <w:pPr>
        <w:ind w:right="240"/>
        <w:rPr>
          <w:rFonts w:cs="Times New Roman"/>
          <w:color w:val="auto"/>
        </w:rPr>
      </w:pPr>
      <w:r w:rsidRPr="006063E2">
        <w:rPr>
          <w:rFonts w:hint="eastAsia"/>
          <w:color w:val="auto"/>
        </w:rPr>
        <w:t>邮编：</w:t>
      </w:r>
      <w:r w:rsidRPr="006063E2">
        <w:rPr>
          <w:rFonts w:cs="Times New Roman"/>
          <w:color w:val="auto"/>
        </w:rPr>
        <w:t>200233</w:t>
      </w:r>
    </w:p>
    <w:p w:rsidR="00441266" w:rsidRPr="006063E2" w:rsidRDefault="00441266" w:rsidP="00441266">
      <w:pPr>
        <w:ind w:right="240"/>
        <w:rPr>
          <w:color w:val="auto"/>
          <w:u w:val="single"/>
        </w:rPr>
      </w:pPr>
      <w:r w:rsidRPr="006063E2">
        <w:rPr>
          <w:rFonts w:hint="eastAsia"/>
          <w:color w:val="auto"/>
        </w:rPr>
        <w:t>联系人：</w:t>
      </w:r>
      <w:r w:rsidRPr="006063E2">
        <w:rPr>
          <w:rFonts w:hint="eastAsia"/>
          <w:color w:val="auto"/>
          <w:u w:val="single"/>
        </w:rPr>
        <w:t xml:space="preserve">  </w:t>
      </w:r>
      <w:r w:rsidRPr="006063E2">
        <w:rPr>
          <w:rFonts w:hint="eastAsia"/>
          <w:color w:val="auto"/>
          <w:u w:val="single"/>
        </w:rPr>
        <w:t>李俊</w:t>
      </w:r>
      <w:r w:rsidRPr="006063E2">
        <w:rPr>
          <w:rFonts w:hint="eastAsia"/>
          <w:color w:val="auto"/>
          <w:u w:val="single"/>
        </w:rPr>
        <w:t xml:space="preserve">           </w:t>
      </w:r>
    </w:p>
    <w:p w:rsidR="00441266" w:rsidRPr="006063E2" w:rsidRDefault="00441266" w:rsidP="00441266">
      <w:pPr>
        <w:ind w:right="240"/>
        <w:rPr>
          <w:rFonts w:cs="Times New Roman"/>
          <w:color w:val="auto"/>
        </w:rPr>
      </w:pPr>
      <w:r w:rsidRPr="006063E2">
        <w:rPr>
          <w:rFonts w:hint="eastAsia"/>
          <w:color w:val="auto"/>
        </w:rPr>
        <w:t>电话：</w:t>
      </w:r>
      <w:r w:rsidRPr="006063E2">
        <w:rPr>
          <w:rFonts w:cs="Times New Roman"/>
          <w:color w:val="auto"/>
        </w:rPr>
        <w:t>021-3395</w:t>
      </w:r>
      <w:r w:rsidRPr="006063E2">
        <w:rPr>
          <w:rFonts w:cs="Times New Roman" w:hint="eastAsia"/>
          <w:color w:val="auto"/>
        </w:rPr>
        <w:t>9778</w:t>
      </w:r>
    </w:p>
    <w:p w:rsidR="00441266" w:rsidRPr="006063E2" w:rsidRDefault="00441266" w:rsidP="00441266">
      <w:pPr>
        <w:ind w:right="240"/>
        <w:rPr>
          <w:rFonts w:cs="Times New Roman"/>
          <w:color w:val="auto"/>
          <w:u w:val="single"/>
        </w:rPr>
      </w:pPr>
      <w:r w:rsidRPr="006063E2">
        <w:rPr>
          <w:rFonts w:cs="Times New Roman"/>
          <w:color w:val="auto"/>
        </w:rPr>
        <w:t>E-mail</w:t>
      </w:r>
      <w:r w:rsidRPr="006063E2">
        <w:rPr>
          <w:rFonts w:hint="eastAsia"/>
          <w:color w:val="auto"/>
        </w:rPr>
        <w:t>：</w:t>
      </w:r>
      <w:r w:rsidRPr="006063E2">
        <w:rPr>
          <w:rFonts w:cs="Times New Roman"/>
          <w:color w:val="auto"/>
        </w:rPr>
        <w:t xml:space="preserve"> </w:t>
      </w:r>
      <w:r w:rsidRPr="006063E2">
        <w:rPr>
          <w:rFonts w:cs="Times New Roman" w:hint="eastAsia"/>
          <w:color w:val="auto"/>
          <w:u w:val="single"/>
        </w:rPr>
        <w:t xml:space="preserve"> lijun6@snerdi.com.cn        </w:t>
      </w:r>
    </w:p>
    <w:p w:rsidR="00F833F5" w:rsidRPr="00441266" w:rsidRDefault="00F833F5" w:rsidP="00441266">
      <w:pPr>
        <w:widowControl/>
        <w:spacing w:line="240" w:lineRule="auto"/>
        <w:ind w:leftChars="0" w:left="0" w:rightChars="0" w:right="0"/>
        <w:jc w:val="left"/>
        <w:rPr>
          <w:rFonts w:cs="Times New Roman"/>
          <w:color w:val="auto"/>
        </w:rPr>
      </w:pPr>
    </w:p>
    <w:sectPr w:rsidR="00F833F5" w:rsidRPr="00441266" w:rsidSect="00F833F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4CC" w:rsidRDefault="005A74CC" w:rsidP="00992E77">
      <w:pPr>
        <w:spacing w:line="240" w:lineRule="auto"/>
        <w:ind w:right="240"/>
      </w:pPr>
      <w:r>
        <w:separator/>
      </w:r>
    </w:p>
  </w:endnote>
  <w:endnote w:type="continuationSeparator" w:id="1">
    <w:p w:rsidR="005A74CC" w:rsidRDefault="005A74CC" w:rsidP="00992E77">
      <w:pPr>
        <w:spacing w:line="240" w:lineRule="auto"/>
        <w:ind w:right="2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77" w:rsidRDefault="00992E77" w:rsidP="00992E77">
    <w:pPr>
      <w:pStyle w:val="a6"/>
      <w:ind w:right="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77" w:rsidRDefault="00992E77" w:rsidP="00992E77">
    <w:pPr>
      <w:pStyle w:val="a6"/>
      <w:ind w:right="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77" w:rsidRDefault="00992E77" w:rsidP="00992E77">
    <w:pPr>
      <w:pStyle w:val="a6"/>
      <w:ind w:right="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4CC" w:rsidRDefault="005A74CC" w:rsidP="00992E77">
      <w:pPr>
        <w:spacing w:line="240" w:lineRule="auto"/>
        <w:ind w:right="240"/>
      </w:pPr>
      <w:r>
        <w:separator/>
      </w:r>
    </w:p>
  </w:footnote>
  <w:footnote w:type="continuationSeparator" w:id="1">
    <w:p w:rsidR="005A74CC" w:rsidRDefault="005A74CC" w:rsidP="00992E77">
      <w:pPr>
        <w:spacing w:line="240" w:lineRule="auto"/>
        <w:ind w:right="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77" w:rsidRDefault="00992E77" w:rsidP="00992E77">
    <w:pPr>
      <w:pStyle w:val="a5"/>
      <w:ind w:right="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77" w:rsidRDefault="00992E77" w:rsidP="00992E77">
    <w:pPr>
      <w:pStyle w:val="a5"/>
      <w:ind w:right="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77" w:rsidRDefault="00992E77" w:rsidP="00992E77">
    <w:pPr>
      <w:pStyle w:val="a5"/>
      <w:ind w:right="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030B"/>
    <w:multiLevelType w:val="hybridMultilevel"/>
    <w:tmpl w:val="82849504"/>
    <w:lvl w:ilvl="0" w:tplc="C68EAB5C">
      <w:start w:val="5"/>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40C471CB"/>
    <w:multiLevelType w:val="multilevel"/>
    <w:tmpl w:val="C13A4946"/>
    <w:lvl w:ilvl="0">
      <w:start w:val="1"/>
      <w:numFmt w:val="chineseCountingThousand"/>
      <w:pStyle w:val="1"/>
      <w:suff w:val="nothing"/>
      <w:lvlText w:val="第%1章"/>
      <w:lvlJc w:val="left"/>
      <w:pPr>
        <w:ind w:left="2552" w:firstLine="0"/>
      </w:pPr>
    </w:lvl>
    <w:lvl w:ilvl="1">
      <w:start w:val="1"/>
      <w:numFmt w:val="none"/>
      <w:pStyle w:val="2"/>
      <w:suff w:val="nothing"/>
      <w:lvlText w:val=""/>
      <w:lvlJc w:val="left"/>
      <w:pPr>
        <w:ind w:left="2978" w:firstLine="0"/>
      </w:pPr>
    </w:lvl>
    <w:lvl w:ilvl="2">
      <w:start w:val="1"/>
      <w:numFmt w:val="none"/>
      <w:pStyle w:val="3"/>
      <w:suff w:val="nothing"/>
      <w:lvlText w:val=""/>
      <w:lvlJc w:val="left"/>
      <w:pPr>
        <w:ind w:left="2978" w:firstLine="0"/>
      </w:pPr>
    </w:lvl>
    <w:lvl w:ilvl="3">
      <w:start w:val="1"/>
      <w:numFmt w:val="none"/>
      <w:pStyle w:val="4"/>
      <w:suff w:val="nothing"/>
      <w:lvlText w:val=""/>
      <w:lvlJc w:val="left"/>
      <w:pPr>
        <w:ind w:left="2978" w:firstLine="0"/>
      </w:pPr>
    </w:lvl>
    <w:lvl w:ilvl="4">
      <w:start w:val="1"/>
      <w:numFmt w:val="none"/>
      <w:pStyle w:val="5"/>
      <w:suff w:val="nothing"/>
      <w:lvlText w:val=""/>
      <w:lvlJc w:val="left"/>
      <w:pPr>
        <w:ind w:left="2978" w:firstLine="0"/>
      </w:pPr>
    </w:lvl>
    <w:lvl w:ilvl="5">
      <w:start w:val="1"/>
      <w:numFmt w:val="none"/>
      <w:pStyle w:val="6"/>
      <w:suff w:val="nothing"/>
      <w:lvlText w:val=""/>
      <w:lvlJc w:val="left"/>
      <w:pPr>
        <w:ind w:left="2978" w:firstLine="0"/>
      </w:pPr>
    </w:lvl>
    <w:lvl w:ilvl="6">
      <w:start w:val="1"/>
      <w:numFmt w:val="none"/>
      <w:pStyle w:val="7"/>
      <w:suff w:val="nothing"/>
      <w:lvlText w:val=""/>
      <w:lvlJc w:val="left"/>
      <w:pPr>
        <w:ind w:left="2978" w:firstLine="0"/>
      </w:pPr>
    </w:lvl>
    <w:lvl w:ilvl="7">
      <w:start w:val="1"/>
      <w:numFmt w:val="none"/>
      <w:pStyle w:val="8"/>
      <w:suff w:val="nothing"/>
      <w:lvlText w:val=""/>
      <w:lvlJc w:val="left"/>
      <w:pPr>
        <w:ind w:left="2978" w:firstLine="0"/>
      </w:pPr>
    </w:lvl>
    <w:lvl w:ilvl="8">
      <w:start w:val="1"/>
      <w:numFmt w:val="none"/>
      <w:pStyle w:val="9"/>
      <w:suff w:val="nothing"/>
      <w:lvlText w:val=""/>
      <w:lvlJc w:val="left"/>
      <w:pPr>
        <w:ind w:left="2978" w:firstLine="0"/>
      </w:pPr>
    </w:lvl>
  </w:abstractNum>
  <w:abstractNum w:abstractNumId="2">
    <w:nsid w:val="51E628D3"/>
    <w:multiLevelType w:val="hybridMultilevel"/>
    <w:tmpl w:val="6B7E56FC"/>
    <w:lvl w:ilvl="0" w:tplc="B7FE1F42">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61764501"/>
    <w:multiLevelType w:val="hybridMultilevel"/>
    <w:tmpl w:val="D668F4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0A72"/>
    <w:rsid w:val="00002AAA"/>
    <w:rsid w:val="00002EF6"/>
    <w:rsid w:val="00003C88"/>
    <w:rsid w:val="00020A4A"/>
    <w:rsid w:val="00024752"/>
    <w:rsid w:val="000268D0"/>
    <w:rsid w:val="000325C7"/>
    <w:rsid w:val="00034741"/>
    <w:rsid w:val="0004399F"/>
    <w:rsid w:val="0005011F"/>
    <w:rsid w:val="00051F6F"/>
    <w:rsid w:val="000538CE"/>
    <w:rsid w:val="00060066"/>
    <w:rsid w:val="00060A75"/>
    <w:rsid w:val="00062C02"/>
    <w:rsid w:val="000712C0"/>
    <w:rsid w:val="00081C39"/>
    <w:rsid w:val="0008728B"/>
    <w:rsid w:val="00093F07"/>
    <w:rsid w:val="0009426A"/>
    <w:rsid w:val="00094C64"/>
    <w:rsid w:val="00095465"/>
    <w:rsid w:val="000958E4"/>
    <w:rsid w:val="000A30C6"/>
    <w:rsid w:val="000A3F6B"/>
    <w:rsid w:val="000A54B6"/>
    <w:rsid w:val="000A6428"/>
    <w:rsid w:val="000B1D5A"/>
    <w:rsid w:val="000B33C8"/>
    <w:rsid w:val="000B3D0D"/>
    <w:rsid w:val="000B6AC2"/>
    <w:rsid w:val="000C15B3"/>
    <w:rsid w:val="000C62A2"/>
    <w:rsid w:val="000C6726"/>
    <w:rsid w:val="000D47C6"/>
    <w:rsid w:val="000E5F58"/>
    <w:rsid w:val="000F3262"/>
    <w:rsid w:val="00101A63"/>
    <w:rsid w:val="00113371"/>
    <w:rsid w:val="00116069"/>
    <w:rsid w:val="00121A39"/>
    <w:rsid w:val="00123CF3"/>
    <w:rsid w:val="001241EC"/>
    <w:rsid w:val="001269E2"/>
    <w:rsid w:val="00133D08"/>
    <w:rsid w:val="00135F52"/>
    <w:rsid w:val="00145014"/>
    <w:rsid w:val="00145E20"/>
    <w:rsid w:val="00151800"/>
    <w:rsid w:val="00154C1B"/>
    <w:rsid w:val="001564A4"/>
    <w:rsid w:val="001634AC"/>
    <w:rsid w:val="00172950"/>
    <w:rsid w:val="00172B7B"/>
    <w:rsid w:val="00180ECA"/>
    <w:rsid w:val="00186BB7"/>
    <w:rsid w:val="001905AE"/>
    <w:rsid w:val="001906F1"/>
    <w:rsid w:val="001958E8"/>
    <w:rsid w:val="001A2FBE"/>
    <w:rsid w:val="001A2FF7"/>
    <w:rsid w:val="001A7B6E"/>
    <w:rsid w:val="001C049A"/>
    <w:rsid w:val="001C4702"/>
    <w:rsid w:val="001C5438"/>
    <w:rsid w:val="001D101D"/>
    <w:rsid w:val="001F3FF1"/>
    <w:rsid w:val="001F5C29"/>
    <w:rsid w:val="00205BDD"/>
    <w:rsid w:val="00206365"/>
    <w:rsid w:val="0020733D"/>
    <w:rsid w:val="00210156"/>
    <w:rsid w:val="00220D05"/>
    <w:rsid w:val="00222249"/>
    <w:rsid w:val="00222E4B"/>
    <w:rsid w:val="0022435B"/>
    <w:rsid w:val="00237381"/>
    <w:rsid w:val="002449FA"/>
    <w:rsid w:val="002526AE"/>
    <w:rsid w:val="002546B1"/>
    <w:rsid w:val="00257F95"/>
    <w:rsid w:val="00262379"/>
    <w:rsid w:val="00264833"/>
    <w:rsid w:val="00271A88"/>
    <w:rsid w:val="00273C02"/>
    <w:rsid w:val="0027495F"/>
    <w:rsid w:val="00280BD5"/>
    <w:rsid w:val="00283438"/>
    <w:rsid w:val="00284FAC"/>
    <w:rsid w:val="00294163"/>
    <w:rsid w:val="002977CA"/>
    <w:rsid w:val="002A1652"/>
    <w:rsid w:val="002A35DB"/>
    <w:rsid w:val="002A52CD"/>
    <w:rsid w:val="002A53BA"/>
    <w:rsid w:val="002B173B"/>
    <w:rsid w:val="002C028D"/>
    <w:rsid w:val="002C0578"/>
    <w:rsid w:val="002D0866"/>
    <w:rsid w:val="002D21F3"/>
    <w:rsid w:val="002E1B07"/>
    <w:rsid w:val="002E619E"/>
    <w:rsid w:val="002F5A31"/>
    <w:rsid w:val="002F66B1"/>
    <w:rsid w:val="0030147C"/>
    <w:rsid w:val="003054D0"/>
    <w:rsid w:val="00312F03"/>
    <w:rsid w:val="00316217"/>
    <w:rsid w:val="003220B0"/>
    <w:rsid w:val="003251AB"/>
    <w:rsid w:val="00333289"/>
    <w:rsid w:val="0033636C"/>
    <w:rsid w:val="003424A7"/>
    <w:rsid w:val="003463B2"/>
    <w:rsid w:val="00346C29"/>
    <w:rsid w:val="0035322C"/>
    <w:rsid w:val="00356099"/>
    <w:rsid w:val="0036017E"/>
    <w:rsid w:val="00362461"/>
    <w:rsid w:val="003663F0"/>
    <w:rsid w:val="003700AA"/>
    <w:rsid w:val="00372EE3"/>
    <w:rsid w:val="00375A5F"/>
    <w:rsid w:val="003857ED"/>
    <w:rsid w:val="00392B9E"/>
    <w:rsid w:val="0039399B"/>
    <w:rsid w:val="00393B3D"/>
    <w:rsid w:val="003A014A"/>
    <w:rsid w:val="003A1557"/>
    <w:rsid w:val="003A2DCB"/>
    <w:rsid w:val="003A4BD2"/>
    <w:rsid w:val="003B2D75"/>
    <w:rsid w:val="003B3E00"/>
    <w:rsid w:val="003B6B99"/>
    <w:rsid w:val="003B73BE"/>
    <w:rsid w:val="003B783C"/>
    <w:rsid w:val="003C297E"/>
    <w:rsid w:val="003C2BEE"/>
    <w:rsid w:val="003C5F8D"/>
    <w:rsid w:val="003D2648"/>
    <w:rsid w:val="003D495E"/>
    <w:rsid w:val="003F3EA8"/>
    <w:rsid w:val="00400C9D"/>
    <w:rsid w:val="004011CF"/>
    <w:rsid w:val="004038D6"/>
    <w:rsid w:val="00405FE2"/>
    <w:rsid w:val="004104B0"/>
    <w:rsid w:val="00413139"/>
    <w:rsid w:val="00415693"/>
    <w:rsid w:val="00422CAB"/>
    <w:rsid w:val="004230BA"/>
    <w:rsid w:val="00426465"/>
    <w:rsid w:val="00441266"/>
    <w:rsid w:val="004419D7"/>
    <w:rsid w:val="00450299"/>
    <w:rsid w:val="00450479"/>
    <w:rsid w:val="00453E69"/>
    <w:rsid w:val="00456A65"/>
    <w:rsid w:val="00461539"/>
    <w:rsid w:val="00462CEB"/>
    <w:rsid w:val="00470B31"/>
    <w:rsid w:val="00472CF6"/>
    <w:rsid w:val="00477093"/>
    <w:rsid w:val="004816F6"/>
    <w:rsid w:val="00481A04"/>
    <w:rsid w:val="00492BA7"/>
    <w:rsid w:val="004938FB"/>
    <w:rsid w:val="004A0E7E"/>
    <w:rsid w:val="004A3DC1"/>
    <w:rsid w:val="004A429B"/>
    <w:rsid w:val="004A4CF1"/>
    <w:rsid w:val="004A4CFA"/>
    <w:rsid w:val="004B2EBD"/>
    <w:rsid w:val="004B5CC5"/>
    <w:rsid w:val="004B5ED7"/>
    <w:rsid w:val="004B6B38"/>
    <w:rsid w:val="004C2810"/>
    <w:rsid w:val="004C7FEF"/>
    <w:rsid w:val="004D1301"/>
    <w:rsid w:val="004D4AF9"/>
    <w:rsid w:val="004E2F56"/>
    <w:rsid w:val="00511646"/>
    <w:rsid w:val="00514E2C"/>
    <w:rsid w:val="00516B0D"/>
    <w:rsid w:val="00517392"/>
    <w:rsid w:val="005174E5"/>
    <w:rsid w:val="00520EC3"/>
    <w:rsid w:val="0052321E"/>
    <w:rsid w:val="005246FA"/>
    <w:rsid w:val="0052799C"/>
    <w:rsid w:val="005337E5"/>
    <w:rsid w:val="00535771"/>
    <w:rsid w:val="00540AA2"/>
    <w:rsid w:val="00546518"/>
    <w:rsid w:val="0055198C"/>
    <w:rsid w:val="00560C7B"/>
    <w:rsid w:val="005613BC"/>
    <w:rsid w:val="0056409E"/>
    <w:rsid w:val="0056459E"/>
    <w:rsid w:val="00565EE0"/>
    <w:rsid w:val="00567188"/>
    <w:rsid w:val="00567525"/>
    <w:rsid w:val="005817E9"/>
    <w:rsid w:val="005853A6"/>
    <w:rsid w:val="005855B1"/>
    <w:rsid w:val="00586EDB"/>
    <w:rsid w:val="005942B6"/>
    <w:rsid w:val="00597A76"/>
    <w:rsid w:val="005A07ED"/>
    <w:rsid w:val="005A1169"/>
    <w:rsid w:val="005A2370"/>
    <w:rsid w:val="005A346F"/>
    <w:rsid w:val="005A5DF4"/>
    <w:rsid w:val="005A74CC"/>
    <w:rsid w:val="005A761B"/>
    <w:rsid w:val="005B1B86"/>
    <w:rsid w:val="005B6B8A"/>
    <w:rsid w:val="005C0B8E"/>
    <w:rsid w:val="005C7106"/>
    <w:rsid w:val="005D257A"/>
    <w:rsid w:val="005E0510"/>
    <w:rsid w:val="005E23CB"/>
    <w:rsid w:val="005E3258"/>
    <w:rsid w:val="005E4EA6"/>
    <w:rsid w:val="005F0725"/>
    <w:rsid w:val="005F4A2F"/>
    <w:rsid w:val="00607A1B"/>
    <w:rsid w:val="00610CFD"/>
    <w:rsid w:val="00616076"/>
    <w:rsid w:val="0061678D"/>
    <w:rsid w:val="00616935"/>
    <w:rsid w:val="00623499"/>
    <w:rsid w:val="00624E1B"/>
    <w:rsid w:val="006259B9"/>
    <w:rsid w:val="0062751B"/>
    <w:rsid w:val="00640F07"/>
    <w:rsid w:val="00642557"/>
    <w:rsid w:val="00642B9D"/>
    <w:rsid w:val="0064307A"/>
    <w:rsid w:val="00652451"/>
    <w:rsid w:val="00652524"/>
    <w:rsid w:val="0066025D"/>
    <w:rsid w:val="00660482"/>
    <w:rsid w:val="006631EA"/>
    <w:rsid w:val="006704AD"/>
    <w:rsid w:val="00670BAB"/>
    <w:rsid w:val="00673334"/>
    <w:rsid w:val="00693E76"/>
    <w:rsid w:val="006940EE"/>
    <w:rsid w:val="00694745"/>
    <w:rsid w:val="006A439F"/>
    <w:rsid w:val="006A4B15"/>
    <w:rsid w:val="006A5231"/>
    <w:rsid w:val="006B0A72"/>
    <w:rsid w:val="006B4663"/>
    <w:rsid w:val="006B63B8"/>
    <w:rsid w:val="006C0C0B"/>
    <w:rsid w:val="006C3846"/>
    <w:rsid w:val="006C680B"/>
    <w:rsid w:val="006C7416"/>
    <w:rsid w:val="006D0806"/>
    <w:rsid w:val="006D131E"/>
    <w:rsid w:val="006D7221"/>
    <w:rsid w:val="006E32B1"/>
    <w:rsid w:val="006E629D"/>
    <w:rsid w:val="006E6A8B"/>
    <w:rsid w:val="006F07CA"/>
    <w:rsid w:val="007069AF"/>
    <w:rsid w:val="0071224D"/>
    <w:rsid w:val="00713CBB"/>
    <w:rsid w:val="00720411"/>
    <w:rsid w:val="00721EE6"/>
    <w:rsid w:val="0072387A"/>
    <w:rsid w:val="0072641E"/>
    <w:rsid w:val="007329DB"/>
    <w:rsid w:val="00733B8B"/>
    <w:rsid w:val="007349D7"/>
    <w:rsid w:val="00735AB4"/>
    <w:rsid w:val="0074588A"/>
    <w:rsid w:val="00756D1C"/>
    <w:rsid w:val="0075771A"/>
    <w:rsid w:val="00760342"/>
    <w:rsid w:val="00762006"/>
    <w:rsid w:val="00766822"/>
    <w:rsid w:val="00766897"/>
    <w:rsid w:val="00767A6D"/>
    <w:rsid w:val="00772C51"/>
    <w:rsid w:val="00775373"/>
    <w:rsid w:val="00782014"/>
    <w:rsid w:val="007953C0"/>
    <w:rsid w:val="00795A39"/>
    <w:rsid w:val="007979C6"/>
    <w:rsid w:val="007A2184"/>
    <w:rsid w:val="007A2189"/>
    <w:rsid w:val="007A27C9"/>
    <w:rsid w:val="007A6C7A"/>
    <w:rsid w:val="007A71A4"/>
    <w:rsid w:val="007A7C96"/>
    <w:rsid w:val="007B5806"/>
    <w:rsid w:val="007C2329"/>
    <w:rsid w:val="007C420E"/>
    <w:rsid w:val="007D2305"/>
    <w:rsid w:val="007D334A"/>
    <w:rsid w:val="007D3AAE"/>
    <w:rsid w:val="007D5447"/>
    <w:rsid w:val="007D7F82"/>
    <w:rsid w:val="007E0B77"/>
    <w:rsid w:val="007E1303"/>
    <w:rsid w:val="007E1E24"/>
    <w:rsid w:val="007F124C"/>
    <w:rsid w:val="008043E5"/>
    <w:rsid w:val="0081030F"/>
    <w:rsid w:val="00811286"/>
    <w:rsid w:val="00811B04"/>
    <w:rsid w:val="00812047"/>
    <w:rsid w:val="008137D0"/>
    <w:rsid w:val="008207AA"/>
    <w:rsid w:val="00822395"/>
    <w:rsid w:val="008224A3"/>
    <w:rsid w:val="0082396C"/>
    <w:rsid w:val="00835EF9"/>
    <w:rsid w:val="00842113"/>
    <w:rsid w:val="008438B1"/>
    <w:rsid w:val="00844784"/>
    <w:rsid w:val="00852951"/>
    <w:rsid w:val="00852F4E"/>
    <w:rsid w:val="00856FA8"/>
    <w:rsid w:val="00857C38"/>
    <w:rsid w:val="00861AD9"/>
    <w:rsid w:val="008809B9"/>
    <w:rsid w:val="00892D6B"/>
    <w:rsid w:val="00895323"/>
    <w:rsid w:val="008960C3"/>
    <w:rsid w:val="008A0050"/>
    <w:rsid w:val="008A363E"/>
    <w:rsid w:val="008A7283"/>
    <w:rsid w:val="008B04D4"/>
    <w:rsid w:val="008B0EE3"/>
    <w:rsid w:val="008B7323"/>
    <w:rsid w:val="008F3D52"/>
    <w:rsid w:val="00906A78"/>
    <w:rsid w:val="00906E8E"/>
    <w:rsid w:val="00913631"/>
    <w:rsid w:val="00922371"/>
    <w:rsid w:val="00925A68"/>
    <w:rsid w:val="00927E72"/>
    <w:rsid w:val="00930A3E"/>
    <w:rsid w:val="00930D0D"/>
    <w:rsid w:val="00942778"/>
    <w:rsid w:val="009448F0"/>
    <w:rsid w:val="00944F1D"/>
    <w:rsid w:val="009470A9"/>
    <w:rsid w:val="00950978"/>
    <w:rsid w:val="00962A48"/>
    <w:rsid w:val="009634E2"/>
    <w:rsid w:val="00965B61"/>
    <w:rsid w:val="0098394D"/>
    <w:rsid w:val="00983C42"/>
    <w:rsid w:val="00992E77"/>
    <w:rsid w:val="00992FD1"/>
    <w:rsid w:val="009A09AE"/>
    <w:rsid w:val="009A25FB"/>
    <w:rsid w:val="009A2C3E"/>
    <w:rsid w:val="009A48BD"/>
    <w:rsid w:val="009B0771"/>
    <w:rsid w:val="009B27BF"/>
    <w:rsid w:val="009B2E70"/>
    <w:rsid w:val="009B2F8F"/>
    <w:rsid w:val="009B4930"/>
    <w:rsid w:val="009D05F2"/>
    <w:rsid w:val="009D24DA"/>
    <w:rsid w:val="009E22D9"/>
    <w:rsid w:val="009E33DD"/>
    <w:rsid w:val="00A02565"/>
    <w:rsid w:val="00A15940"/>
    <w:rsid w:val="00A23587"/>
    <w:rsid w:val="00A36559"/>
    <w:rsid w:val="00A4294C"/>
    <w:rsid w:val="00A42A9F"/>
    <w:rsid w:val="00A43888"/>
    <w:rsid w:val="00A46271"/>
    <w:rsid w:val="00A462BE"/>
    <w:rsid w:val="00A466B9"/>
    <w:rsid w:val="00A51697"/>
    <w:rsid w:val="00A519AE"/>
    <w:rsid w:val="00A543A4"/>
    <w:rsid w:val="00A5721C"/>
    <w:rsid w:val="00A64BA7"/>
    <w:rsid w:val="00A66A5E"/>
    <w:rsid w:val="00A7151E"/>
    <w:rsid w:val="00A76914"/>
    <w:rsid w:val="00A80156"/>
    <w:rsid w:val="00A86254"/>
    <w:rsid w:val="00A91465"/>
    <w:rsid w:val="00AA117E"/>
    <w:rsid w:val="00AA2EE1"/>
    <w:rsid w:val="00AA6192"/>
    <w:rsid w:val="00AB19F8"/>
    <w:rsid w:val="00AB2B7A"/>
    <w:rsid w:val="00AB2DC5"/>
    <w:rsid w:val="00AB526D"/>
    <w:rsid w:val="00AB5351"/>
    <w:rsid w:val="00AC3AE7"/>
    <w:rsid w:val="00AC3F20"/>
    <w:rsid w:val="00AC54AF"/>
    <w:rsid w:val="00AD0502"/>
    <w:rsid w:val="00AD3EDB"/>
    <w:rsid w:val="00AD4F8C"/>
    <w:rsid w:val="00AD6D1D"/>
    <w:rsid w:val="00AE0D92"/>
    <w:rsid w:val="00AE0E61"/>
    <w:rsid w:val="00AE2DFE"/>
    <w:rsid w:val="00AE42F5"/>
    <w:rsid w:val="00AF454A"/>
    <w:rsid w:val="00AF5104"/>
    <w:rsid w:val="00AF7E2B"/>
    <w:rsid w:val="00B11507"/>
    <w:rsid w:val="00B17924"/>
    <w:rsid w:val="00B25D76"/>
    <w:rsid w:val="00B3491D"/>
    <w:rsid w:val="00B4523C"/>
    <w:rsid w:val="00B45ABE"/>
    <w:rsid w:val="00B51E83"/>
    <w:rsid w:val="00B55553"/>
    <w:rsid w:val="00B56A30"/>
    <w:rsid w:val="00B57558"/>
    <w:rsid w:val="00B62BEF"/>
    <w:rsid w:val="00B753BB"/>
    <w:rsid w:val="00B76FD8"/>
    <w:rsid w:val="00B77489"/>
    <w:rsid w:val="00B802DB"/>
    <w:rsid w:val="00B85BA6"/>
    <w:rsid w:val="00B91BB6"/>
    <w:rsid w:val="00B948D4"/>
    <w:rsid w:val="00B97541"/>
    <w:rsid w:val="00BA58AA"/>
    <w:rsid w:val="00BB2AD1"/>
    <w:rsid w:val="00BC4D8E"/>
    <w:rsid w:val="00BC6EF3"/>
    <w:rsid w:val="00BD1150"/>
    <w:rsid w:val="00BD1225"/>
    <w:rsid w:val="00BE324E"/>
    <w:rsid w:val="00BF6A39"/>
    <w:rsid w:val="00BF6F31"/>
    <w:rsid w:val="00C006F8"/>
    <w:rsid w:val="00C014DB"/>
    <w:rsid w:val="00C2325B"/>
    <w:rsid w:val="00C25689"/>
    <w:rsid w:val="00C33146"/>
    <w:rsid w:val="00C4231B"/>
    <w:rsid w:val="00C454C2"/>
    <w:rsid w:val="00C54F8F"/>
    <w:rsid w:val="00C6503D"/>
    <w:rsid w:val="00C659FD"/>
    <w:rsid w:val="00C65CFA"/>
    <w:rsid w:val="00C6643A"/>
    <w:rsid w:val="00C67E7D"/>
    <w:rsid w:val="00C7084E"/>
    <w:rsid w:val="00C71C09"/>
    <w:rsid w:val="00C8327F"/>
    <w:rsid w:val="00C83D95"/>
    <w:rsid w:val="00C86615"/>
    <w:rsid w:val="00C87285"/>
    <w:rsid w:val="00C910C4"/>
    <w:rsid w:val="00C9763A"/>
    <w:rsid w:val="00CA6DD6"/>
    <w:rsid w:val="00CB034F"/>
    <w:rsid w:val="00CB049B"/>
    <w:rsid w:val="00CB201F"/>
    <w:rsid w:val="00CB3919"/>
    <w:rsid w:val="00CB402E"/>
    <w:rsid w:val="00CC3F30"/>
    <w:rsid w:val="00CC426F"/>
    <w:rsid w:val="00CC464D"/>
    <w:rsid w:val="00CD23EA"/>
    <w:rsid w:val="00CD4CF8"/>
    <w:rsid w:val="00CE61BA"/>
    <w:rsid w:val="00CF20A8"/>
    <w:rsid w:val="00CF4726"/>
    <w:rsid w:val="00D03B2B"/>
    <w:rsid w:val="00D07446"/>
    <w:rsid w:val="00D12BC4"/>
    <w:rsid w:val="00D1468F"/>
    <w:rsid w:val="00D148D0"/>
    <w:rsid w:val="00D15C20"/>
    <w:rsid w:val="00D21A01"/>
    <w:rsid w:val="00D22052"/>
    <w:rsid w:val="00D2402D"/>
    <w:rsid w:val="00D2629E"/>
    <w:rsid w:val="00D26A0A"/>
    <w:rsid w:val="00D3142C"/>
    <w:rsid w:val="00D33DB7"/>
    <w:rsid w:val="00D349A6"/>
    <w:rsid w:val="00D40B6F"/>
    <w:rsid w:val="00D4397D"/>
    <w:rsid w:val="00D55B1E"/>
    <w:rsid w:val="00D603DF"/>
    <w:rsid w:val="00D607BE"/>
    <w:rsid w:val="00D631E4"/>
    <w:rsid w:val="00D72A3E"/>
    <w:rsid w:val="00D74C16"/>
    <w:rsid w:val="00D81702"/>
    <w:rsid w:val="00D83E79"/>
    <w:rsid w:val="00D84F41"/>
    <w:rsid w:val="00D91C87"/>
    <w:rsid w:val="00D93217"/>
    <w:rsid w:val="00D93B4D"/>
    <w:rsid w:val="00D950B6"/>
    <w:rsid w:val="00D96BC2"/>
    <w:rsid w:val="00D97B66"/>
    <w:rsid w:val="00DA13C5"/>
    <w:rsid w:val="00DA5A24"/>
    <w:rsid w:val="00DA6896"/>
    <w:rsid w:val="00DB0356"/>
    <w:rsid w:val="00DB269D"/>
    <w:rsid w:val="00DB7E24"/>
    <w:rsid w:val="00DD073F"/>
    <w:rsid w:val="00DD3114"/>
    <w:rsid w:val="00DE11CA"/>
    <w:rsid w:val="00DE5DC8"/>
    <w:rsid w:val="00DE7B46"/>
    <w:rsid w:val="00DF11ED"/>
    <w:rsid w:val="00DF514E"/>
    <w:rsid w:val="00DF6801"/>
    <w:rsid w:val="00E036FB"/>
    <w:rsid w:val="00E05A53"/>
    <w:rsid w:val="00E05D3E"/>
    <w:rsid w:val="00E07CB8"/>
    <w:rsid w:val="00E108DF"/>
    <w:rsid w:val="00E25D09"/>
    <w:rsid w:val="00E262A3"/>
    <w:rsid w:val="00E3134C"/>
    <w:rsid w:val="00E33DB3"/>
    <w:rsid w:val="00E45ED2"/>
    <w:rsid w:val="00E5375A"/>
    <w:rsid w:val="00E53F0F"/>
    <w:rsid w:val="00E5731F"/>
    <w:rsid w:val="00E63330"/>
    <w:rsid w:val="00E751A9"/>
    <w:rsid w:val="00E76E19"/>
    <w:rsid w:val="00E7736A"/>
    <w:rsid w:val="00E77E15"/>
    <w:rsid w:val="00E803C3"/>
    <w:rsid w:val="00E91DF3"/>
    <w:rsid w:val="00E96B47"/>
    <w:rsid w:val="00EA407E"/>
    <w:rsid w:val="00EA4A99"/>
    <w:rsid w:val="00EA67F2"/>
    <w:rsid w:val="00EA6C74"/>
    <w:rsid w:val="00EA7503"/>
    <w:rsid w:val="00EB1910"/>
    <w:rsid w:val="00EB1AE7"/>
    <w:rsid w:val="00EB729F"/>
    <w:rsid w:val="00EC28EC"/>
    <w:rsid w:val="00EC5489"/>
    <w:rsid w:val="00EC60EA"/>
    <w:rsid w:val="00ED3D2E"/>
    <w:rsid w:val="00ED56EB"/>
    <w:rsid w:val="00EE37D0"/>
    <w:rsid w:val="00EF10DC"/>
    <w:rsid w:val="00EF1CCC"/>
    <w:rsid w:val="00EF22D6"/>
    <w:rsid w:val="00EF3786"/>
    <w:rsid w:val="00EF521B"/>
    <w:rsid w:val="00EF5B43"/>
    <w:rsid w:val="00EF6D8A"/>
    <w:rsid w:val="00F1169A"/>
    <w:rsid w:val="00F261B0"/>
    <w:rsid w:val="00F30851"/>
    <w:rsid w:val="00F31822"/>
    <w:rsid w:val="00F3381F"/>
    <w:rsid w:val="00F345EB"/>
    <w:rsid w:val="00F35ED5"/>
    <w:rsid w:val="00F37360"/>
    <w:rsid w:val="00F4660F"/>
    <w:rsid w:val="00F467DE"/>
    <w:rsid w:val="00F51468"/>
    <w:rsid w:val="00F53EA6"/>
    <w:rsid w:val="00F61DDA"/>
    <w:rsid w:val="00F61E8E"/>
    <w:rsid w:val="00F63DAE"/>
    <w:rsid w:val="00F6764D"/>
    <w:rsid w:val="00F736F6"/>
    <w:rsid w:val="00F76979"/>
    <w:rsid w:val="00F833F5"/>
    <w:rsid w:val="00F84212"/>
    <w:rsid w:val="00F86A96"/>
    <w:rsid w:val="00F91140"/>
    <w:rsid w:val="00F917FE"/>
    <w:rsid w:val="00F9185D"/>
    <w:rsid w:val="00F936EC"/>
    <w:rsid w:val="00F93EEF"/>
    <w:rsid w:val="00F96B64"/>
    <w:rsid w:val="00FA20B2"/>
    <w:rsid w:val="00FA2A57"/>
    <w:rsid w:val="00FB4BC9"/>
    <w:rsid w:val="00FB6DA9"/>
    <w:rsid w:val="00FC0E99"/>
    <w:rsid w:val="00FC3F39"/>
    <w:rsid w:val="00FD0FF6"/>
    <w:rsid w:val="00FE0C82"/>
    <w:rsid w:val="00FE19D8"/>
    <w:rsid w:val="00FF0DA7"/>
    <w:rsid w:val="00FF5CCD"/>
    <w:rsid w:val="00FF6DA2"/>
    <w:rsid w:val="00FF7794"/>
    <w:rsid w:val="00FF7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66"/>
    <w:pPr>
      <w:widowControl w:val="0"/>
      <w:spacing w:line="360" w:lineRule="auto"/>
      <w:ind w:leftChars="100" w:left="240" w:rightChars="100" w:right="100"/>
      <w:jc w:val="both"/>
    </w:pPr>
    <w:rPr>
      <w:rFonts w:ascii="Times New Roman" w:eastAsia="宋体" w:hAnsi="Times New Roman"/>
      <w:color w:val="000000" w:themeColor="text1"/>
      <w:sz w:val="24"/>
    </w:rPr>
  </w:style>
  <w:style w:type="paragraph" w:styleId="1">
    <w:name w:val="heading 1"/>
    <w:basedOn w:val="a"/>
    <w:next w:val="a"/>
    <w:link w:val="1Char"/>
    <w:uiPriority w:val="9"/>
    <w:qFormat/>
    <w:rsid w:val="00441266"/>
    <w:pPr>
      <w:keepNext/>
      <w:keepLines/>
      <w:numPr>
        <w:numId w:val="1"/>
      </w:numPr>
      <w:ind w:left="2978"/>
      <w:jc w:val="center"/>
      <w:outlineLvl w:val="0"/>
    </w:pPr>
    <w:rPr>
      <w:b/>
      <w:bCs/>
      <w:kern w:val="0"/>
      <w:sz w:val="36"/>
      <w:szCs w:val="44"/>
    </w:rPr>
  </w:style>
  <w:style w:type="paragraph" w:styleId="2">
    <w:name w:val="heading 2"/>
    <w:basedOn w:val="a"/>
    <w:next w:val="a"/>
    <w:link w:val="2Char"/>
    <w:autoRedefine/>
    <w:uiPriority w:val="9"/>
    <w:unhideWhenUsed/>
    <w:qFormat/>
    <w:rsid w:val="00441266"/>
    <w:pPr>
      <w:keepLines/>
      <w:numPr>
        <w:ilvl w:val="1"/>
        <w:numId w:val="1"/>
      </w:numPr>
      <w:adjustRightInd w:val="0"/>
      <w:snapToGrid w:val="0"/>
      <w:spacing w:before="144" w:after="144" w:line="400" w:lineRule="exact"/>
      <w:ind w:right="210"/>
      <w:jc w:val="left"/>
      <w:outlineLvl w:val="1"/>
    </w:pPr>
    <w:rPr>
      <w:rFonts w:asciiTheme="minorEastAsia" w:eastAsiaTheme="minorEastAsia" w:hAnsiTheme="minorEastAsia" w:cstheme="majorBidi"/>
      <w:b/>
      <w:bCs/>
      <w:sz w:val="28"/>
      <w:szCs w:val="28"/>
    </w:rPr>
  </w:style>
  <w:style w:type="paragraph" w:styleId="3">
    <w:name w:val="heading 3"/>
    <w:basedOn w:val="a"/>
    <w:next w:val="a"/>
    <w:link w:val="3Char"/>
    <w:uiPriority w:val="9"/>
    <w:unhideWhenUsed/>
    <w:qFormat/>
    <w:rsid w:val="00441266"/>
    <w:pPr>
      <w:keepNext/>
      <w:keepLines/>
      <w:numPr>
        <w:ilvl w:val="2"/>
        <w:numId w:val="1"/>
      </w:numPr>
      <w:spacing w:before="120" w:line="400" w:lineRule="exact"/>
      <w:outlineLvl w:val="2"/>
    </w:pPr>
    <w:rPr>
      <w:b/>
      <w:bCs/>
      <w:szCs w:val="32"/>
    </w:rPr>
  </w:style>
  <w:style w:type="paragraph" w:styleId="4">
    <w:name w:val="heading 4"/>
    <w:basedOn w:val="a"/>
    <w:next w:val="a"/>
    <w:link w:val="4Char"/>
    <w:uiPriority w:val="9"/>
    <w:unhideWhenUsed/>
    <w:rsid w:val="00441266"/>
    <w:pPr>
      <w:keepNext/>
      <w:keepLines/>
      <w:numPr>
        <w:ilvl w:val="3"/>
        <w:numId w:val="1"/>
      </w:numPr>
      <w:spacing w:line="400" w:lineRule="exact"/>
      <w:outlineLvl w:val="3"/>
    </w:pPr>
    <w:rPr>
      <w:rFonts w:cstheme="majorBidi"/>
      <w:bCs/>
      <w:szCs w:val="28"/>
    </w:rPr>
  </w:style>
  <w:style w:type="paragraph" w:styleId="5">
    <w:name w:val="heading 5"/>
    <w:basedOn w:val="a"/>
    <w:next w:val="a"/>
    <w:link w:val="5Char"/>
    <w:uiPriority w:val="9"/>
    <w:unhideWhenUsed/>
    <w:qFormat/>
    <w:rsid w:val="00441266"/>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441266"/>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441266"/>
    <w:pPr>
      <w:keepNext/>
      <w:keepLines/>
      <w:numPr>
        <w:ilvl w:val="6"/>
        <w:numId w:val="1"/>
      </w:numPr>
      <w:spacing w:before="240" w:after="64" w:line="320" w:lineRule="auto"/>
      <w:outlineLvl w:val="6"/>
    </w:pPr>
    <w:rPr>
      <w:b/>
      <w:bCs/>
      <w:szCs w:val="24"/>
    </w:rPr>
  </w:style>
  <w:style w:type="paragraph" w:styleId="8">
    <w:name w:val="heading 8"/>
    <w:basedOn w:val="a"/>
    <w:next w:val="a"/>
    <w:link w:val="8Char"/>
    <w:uiPriority w:val="9"/>
    <w:semiHidden/>
    <w:unhideWhenUsed/>
    <w:qFormat/>
    <w:rsid w:val="00441266"/>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441266"/>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1266"/>
    <w:rPr>
      <w:rFonts w:ascii="Times New Roman" w:eastAsia="宋体" w:hAnsi="Times New Roman"/>
      <w:b/>
      <w:bCs/>
      <w:color w:val="000000" w:themeColor="text1"/>
      <w:kern w:val="0"/>
      <w:sz w:val="36"/>
      <w:szCs w:val="44"/>
    </w:rPr>
  </w:style>
  <w:style w:type="character" w:customStyle="1" w:styleId="2Char">
    <w:name w:val="标题 2 Char"/>
    <w:basedOn w:val="a0"/>
    <w:link w:val="2"/>
    <w:uiPriority w:val="9"/>
    <w:rsid w:val="00441266"/>
    <w:rPr>
      <w:rFonts w:asciiTheme="minorEastAsia" w:hAnsiTheme="minorEastAsia" w:cstheme="majorBidi"/>
      <w:b/>
      <w:bCs/>
      <w:color w:val="000000" w:themeColor="text1"/>
      <w:sz w:val="28"/>
      <w:szCs w:val="28"/>
    </w:rPr>
  </w:style>
  <w:style w:type="character" w:customStyle="1" w:styleId="3Char">
    <w:name w:val="标题 3 Char"/>
    <w:basedOn w:val="a0"/>
    <w:link w:val="3"/>
    <w:uiPriority w:val="9"/>
    <w:rsid w:val="00441266"/>
    <w:rPr>
      <w:rFonts w:ascii="Times New Roman" w:eastAsia="宋体" w:hAnsi="Times New Roman"/>
      <w:b/>
      <w:bCs/>
      <w:color w:val="000000" w:themeColor="text1"/>
      <w:sz w:val="24"/>
      <w:szCs w:val="32"/>
    </w:rPr>
  </w:style>
  <w:style w:type="character" w:customStyle="1" w:styleId="4Char">
    <w:name w:val="标题 4 Char"/>
    <w:basedOn w:val="a0"/>
    <w:link w:val="4"/>
    <w:uiPriority w:val="9"/>
    <w:rsid w:val="00441266"/>
    <w:rPr>
      <w:rFonts w:ascii="Times New Roman" w:eastAsia="宋体" w:hAnsi="Times New Roman" w:cstheme="majorBidi"/>
      <w:bCs/>
      <w:color w:val="000000" w:themeColor="text1"/>
      <w:sz w:val="24"/>
      <w:szCs w:val="28"/>
    </w:rPr>
  </w:style>
  <w:style w:type="character" w:customStyle="1" w:styleId="5Char">
    <w:name w:val="标题 5 Char"/>
    <w:basedOn w:val="a0"/>
    <w:link w:val="5"/>
    <w:uiPriority w:val="9"/>
    <w:rsid w:val="00441266"/>
    <w:rPr>
      <w:rFonts w:ascii="Times New Roman" w:eastAsia="宋体" w:hAnsi="Times New Roman"/>
      <w:b/>
      <w:bCs/>
      <w:color w:val="000000" w:themeColor="text1"/>
      <w:sz w:val="28"/>
      <w:szCs w:val="28"/>
    </w:rPr>
  </w:style>
  <w:style w:type="character" w:customStyle="1" w:styleId="6Char">
    <w:name w:val="标题 6 Char"/>
    <w:basedOn w:val="a0"/>
    <w:link w:val="6"/>
    <w:uiPriority w:val="9"/>
    <w:semiHidden/>
    <w:rsid w:val="00441266"/>
    <w:rPr>
      <w:rFonts w:asciiTheme="majorHAnsi" w:eastAsiaTheme="majorEastAsia" w:hAnsiTheme="majorHAnsi" w:cstheme="majorBidi"/>
      <w:b/>
      <w:bCs/>
      <w:color w:val="000000" w:themeColor="text1"/>
      <w:sz w:val="24"/>
      <w:szCs w:val="24"/>
    </w:rPr>
  </w:style>
  <w:style w:type="character" w:customStyle="1" w:styleId="7Char">
    <w:name w:val="标题 7 Char"/>
    <w:basedOn w:val="a0"/>
    <w:link w:val="7"/>
    <w:uiPriority w:val="9"/>
    <w:semiHidden/>
    <w:rsid w:val="00441266"/>
    <w:rPr>
      <w:rFonts w:ascii="Times New Roman" w:eastAsia="宋体" w:hAnsi="Times New Roman"/>
      <w:b/>
      <w:bCs/>
      <w:color w:val="000000" w:themeColor="text1"/>
      <w:sz w:val="24"/>
      <w:szCs w:val="24"/>
    </w:rPr>
  </w:style>
  <w:style w:type="character" w:customStyle="1" w:styleId="8Char">
    <w:name w:val="标题 8 Char"/>
    <w:basedOn w:val="a0"/>
    <w:link w:val="8"/>
    <w:uiPriority w:val="9"/>
    <w:semiHidden/>
    <w:rsid w:val="00441266"/>
    <w:rPr>
      <w:rFonts w:asciiTheme="majorHAnsi" w:eastAsiaTheme="majorEastAsia" w:hAnsiTheme="majorHAnsi" w:cstheme="majorBidi"/>
      <w:color w:val="000000" w:themeColor="text1"/>
      <w:sz w:val="24"/>
      <w:szCs w:val="24"/>
    </w:rPr>
  </w:style>
  <w:style w:type="character" w:customStyle="1" w:styleId="9Char">
    <w:name w:val="标题 9 Char"/>
    <w:basedOn w:val="a0"/>
    <w:link w:val="9"/>
    <w:uiPriority w:val="9"/>
    <w:semiHidden/>
    <w:rsid w:val="00441266"/>
    <w:rPr>
      <w:rFonts w:asciiTheme="majorHAnsi" w:eastAsiaTheme="majorEastAsia" w:hAnsiTheme="majorHAnsi" w:cstheme="majorBidi"/>
      <w:color w:val="000000" w:themeColor="text1"/>
      <w:szCs w:val="21"/>
    </w:rPr>
  </w:style>
  <w:style w:type="table" w:styleId="a3">
    <w:name w:val="Table Grid"/>
    <w:basedOn w:val="a1"/>
    <w:uiPriority w:val="59"/>
    <w:rsid w:val="004412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章节"/>
    <w:basedOn w:val="a"/>
    <w:link w:val="Char"/>
    <w:qFormat/>
    <w:rsid w:val="00441266"/>
    <w:pPr>
      <w:ind w:firstLineChars="200" w:firstLine="420"/>
    </w:pPr>
    <w:rPr>
      <w:rFonts w:ascii="Calibri" w:hAnsi="Calibri" w:cs="Times New Roman"/>
    </w:rPr>
  </w:style>
  <w:style w:type="character" w:customStyle="1" w:styleId="Char">
    <w:name w:val="列出段落 Char"/>
    <w:aliases w:val="章节 Char"/>
    <w:basedOn w:val="a0"/>
    <w:link w:val="a4"/>
    <w:qFormat/>
    <w:locked/>
    <w:rsid w:val="00441266"/>
    <w:rPr>
      <w:rFonts w:ascii="Calibri" w:eastAsia="宋体" w:hAnsi="Calibri" w:cs="Times New Roman"/>
      <w:color w:val="000000" w:themeColor="text1"/>
      <w:sz w:val="24"/>
    </w:rPr>
  </w:style>
  <w:style w:type="paragraph" w:customStyle="1" w:styleId="10">
    <w:name w:val="标题1"/>
    <w:basedOn w:val="1"/>
    <w:qFormat/>
    <w:rsid w:val="00441266"/>
    <w:pPr>
      <w:spacing w:beforeLines="100" w:afterLines="100"/>
    </w:pPr>
    <w:rPr>
      <w:szCs w:val="36"/>
    </w:rPr>
  </w:style>
  <w:style w:type="paragraph" w:styleId="a5">
    <w:name w:val="header"/>
    <w:basedOn w:val="a"/>
    <w:link w:val="Char0"/>
    <w:uiPriority w:val="99"/>
    <w:semiHidden/>
    <w:unhideWhenUsed/>
    <w:rsid w:val="00992E7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992E77"/>
    <w:rPr>
      <w:rFonts w:ascii="Times New Roman" w:eastAsia="宋体" w:hAnsi="Times New Roman"/>
      <w:color w:val="000000" w:themeColor="text1"/>
      <w:sz w:val="18"/>
      <w:szCs w:val="18"/>
    </w:rPr>
  </w:style>
  <w:style w:type="paragraph" w:styleId="a6">
    <w:name w:val="footer"/>
    <w:basedOn w:val="a"/>
    <w:link w:val="Char1"/>
    <w:uiPriority w:val="99"/>
    <w:semiHidden/>
    <w:unhideWhenUsed/>
    <w:rsid w:val="00992E77"/>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semiHidden/>
    <w:rsid w:val="00992E77"/>
    <w:rPr>
      <w:rFonts w:ascii="Times New Roman" w:eastAsia="宋体" w:hAnsi="Times New Roman"/>
      <w:color w:val="000000" w:themeColor="tex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349</Words>
  <Characters>1992</Characters>
  <Application>Microsoft Office Word</Application>
  <DocSecurity>0</DocSecurity>
  <Lines>16</Lines>
  <Paragraphs>4</Paragraphs>
  <ScaleCrop>false</ScaleCrop>
  <Company>Lenovo</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李俊</dc:creator>
  <cp:keywords/>
  <dc:description/>
  <cp:lastModifiedBy>2395</cp:lastModifiedBy>
  <cp:revision>4</cp:revision>
  <dcterms:created xsi:type="dcterms:W3CDTF">2021-01-18T02:55:00Z</dcterms:created>
  <dcterms:modified xsi:type="dcterms:W3CDTF">2021-01-18T07:04:00Z</dcterms:modified>
</cp:coreProperties>
</file>